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75" w:beforeAutospacing="0" w:after="75" w:afterAutospacing="0" w:line="480" w:lineRule="exact"/>
        <w:jc w:val="center"/>
        <w:rPr>
          <w:rFonts w:hint="eastAsia" w:ascii="方正小标宋_GBK" w:hAnsi="微软雅黑" w:eastAsia="方正小标宋_GBK" w:cs="微软雅黑"/>
          <w:color w:val="000000"/>
          <w:sz w:val="44"/>
          <w:szCs w:val="44"/>
          <w:lang w:eastAsia="zh-CN"/>
        </w:rPr>
      </w:pPr>
      <w:r>
        <w:rPr>
          <w:rFonts w:hint="eastAsia" w:ascii="方正小标宋_GBK" w:hAnsi="微软雅黑" w:eastAsia="方正小标宋_GBK" w:cs="微软雅黑"/>
          <w:color w:val="000000"/>
          <w:sz w:val="44"/>
          <w:szCs w:val="44"/>
        </w:rPr>
        <w:t>202</w:t>
      </w:r>
      <w:r>
        <w:rPr>
          <w:rFonts w:hint="eastAsia" w:ascii="方正小标宋_GBK" w:hAnsi="微软雅黑" w:eastAsia="方正小标宋_GBK" w:cs="微软雅黑"/>
          <w:color w:val="000000"/>
          <w:sz w:val="44"/>
          <w:szCs w:val="44"/>
          <w:lang w:val="en-US" w:eastAsia="zh-CN"/>
        </w:rPr>
        <w:t>2</w:t>
      </w:r>
      <w:r>
        <w:rPr>
          <w:rFonts w:hint="eastAsia" w:ascii="方正小标宋_GBK" w:hAnsi="微软雅黑" w:eastAsia="方正小标宋_GBK" w:cs="微软雅黑"/>
          <w:color w:val="000000"/>
          <w:sz w:val="44"/>
          <w:szCs w:val="44"/>
        </w:rPr>
        <w:t>年立方设计校园招聘</w:t>
      </w:r>
      <w:r>
        <w:rPr>
          <w:rFonts w:hint="eastAsia" w:ascii="方正小标宋_GBK" w:hAnsi="微软雅黑" w:eastAsia="方正小标宋_GBK" w:cs="微软雅黑"/>
          <w:color w:val="000000"/>
          <w:sz w:val="44"/>
          <w:szCs w:val="44"/>
          <w:lang w:eastAsia="zh-CN"/>
        </w:rPr>
        <w:t>简章</w:t>
      </w:r>
    </w:p>
    <w:p>
      <w:pPr>
        <w:widowControl/>
        <w:shd w:val="clear" w:color="auto" w:fill="FFFFFF"/>
        <w:spacing w:after="156" w:afterLines="50" w:line="480" w:lineRule="exact"/>
        <w:jc w:val="center"/>
        <w:rPr>
          <w:rFonts w:hint="eastAsia" w:ascii="微软雅黑" w:hAnsi="微软雅黑" w:eastAsia="微软雅黑" w:cs="华文仿宋"/>
          <w:sz w:val="24"/>
        </w:rPr>
      </w:pPr>
      <w:r>
        <w:rPr>
          <w:rFonts w:hint="eastAsia" w:ascii="微软雅黑" w:hAnsi="微软雅黑" w:eastAsia="微软雅黑" w:cs="华文仿宋"/>
          <w:sz w:val="24"/>
        </w:rPr>
        <w:t>不拘一格  唯才是举</w:t>
      </w:r>
    </w:p>
    <w:p>
      <w:pPr>
        <w:spacing w:line="500" w:lineRule="exact"/>
        <w:jc w:val="center"/>
        <w:rPr>
          <w:rFonts w:hint="eastAsia" w:ascii="微软雅黑" w:hAnsi="微软雅黑" w:eastAsia="微软雅黑" w:cs="华文仿宋"/>
          <w:b/>
          <w:bCs/>
          <w:kern w:val="0"/>
          <w:sz w:val="32"/>
          <w:szCs w:val="32"/>
        </w:rPr>
      </w:pPr>
      <w:r>
        <w:rPr>
          <w:rFonts w:hint="eastAsia" w:ascii="微软雅黑" w:hAnsi="微软雅黑" w:eastAsia="微软雅黑" w:cs="华文仿宋"/>
          <w:b/>
          <w:bCs/>
          <w:kern w:val="0"/>
          <w:sz w:val="32"/>
          <w:szCs w:val="32"/>
        </w:rPr>
        <w:t>【About Cube】</w:t>
      </w:r>
    </w:p>
    <w:p>
      <w:pPr>
        <w:spacing w:line="520" w:lineRule="exact"/>
        <w:ind w:firstLine="440" w:firstLineChars="200"/>
        <w:rPr>
          <w:rFonts w:hint="eastAsia" w:ascii="微软雅黑" w:hAnsi="微软雅黑" w:eastAsia="微软雅黑" w:cs="华文仿宋"/>
          <w:color w:val="595959"/>
          <w:sz w:val="22"/>
          <w:szCs w:val="22"/>
        </w:rPr>
      </w:pPr>
      <w:r>
        <w:rPr>
          <w:rFonts w:hint="eastAsia" w:ascii="微软雅黑" w:hAnsi="微软雅黑" w:eastAsia="微软雅黑" w:cs="华文仿宋"/>
          <w:color w:val="595959"/>
          <w:sz w:val="22"/>
          <w:szCs w:val="22"/>
        </w:rPr>
        <w:t>立方设计成立于2001年，是一家立足于深圳本土，具有国际视野和影响力的建筑设计事务所，在中国深圳、广州、北京、西安、武汉、德国阿尔滕堡、加拿大多伦多设立分公司。2006年，以立方的英文名“CUBE”注册深圳市库博建筑设计事务所有限公司，获得建筑设计事务所甲级资格，证书号A144021061。2020年获得工程设计综合甲级资质。</w:t>
      </w:r>
    </w:p>
    <w:p>
      <w:pPr>
        <w:spacing w:line="520" w:lineRule="exact"/>
        <w:ind w:firstLine="440" w:firstLineChars="200"/>
        <w:rPr>
          <w:rFonts w:hint="eastAsia" w:ascii="微软雅黑" w:hAnsi="微软雅黑" w:eastAsia="微软雅黑" w:cs="华文仿宋"/>
          <w:color w:val="595959"/>
          <w:sz w:val="22"/>
          <w:szCs w:val="22"/>
        </w:rPr>
      </w:pPr>
      <w:r>
        <w:rPr>
          <w:rFonts w:hint="eastAsia" w:ascii="微软雅黑" w:hAnsi="微软雅黑" w:eastAsia="微软雅黑" w:cs="华文仿宋"/>
          <w:color w:val="595959"/>
          <w:sz w:val="22"/>
          <w:szCs w:val="22"/>
        </w:rPr>
        <w:t>立方设计在住宅、办公、商业综合、旅游度假、教育文化等领域拥有超过18年的专业知识和经验，汇聚近500名创意设计人才，汲取多方面经验和技术，打造尊重环境，符合实际需求，兼具创新性、可持续性的卓越设计方案。</w:t>
      </w:r>
    </w:p>
    <w:p>
      <w:pPr>
        <w:spacing w:line="520" w:lineRule="exact"/>
        <w:ind w:firstLine="440" w:firstLineChars="200"/>
        <w:rPr>
          <w:rFonts w:hint="eastAsia" w:ascii="微软雅黑" w:hAnsi="微软雅黑" w:eastAsia="微软雅黑" w:cs="华文仿宋"/>
          <w:color w:val="595959"/>
          <w:sz w:val="22"/>
          <w:szCs w:val="22"/>
        </w:rPr>
      </w:pPr>
      <w:r>
        <w:rPr>
          <w:rFonts w:hint="eastAsia" w:ascii="微软雅黑" w:hAnsi="微软雅黑" w:eastAsia="微软雅黑" w:cs="华文仿宋"/>
          <w:color w:val="595959"/>
          <w:sz w:val="22"/>
          <w:szCs w:val="22"/>
        </w:rPr>
        <w:t>立方公司目前已成长为具有丰富全程设计与控制经验的综合性设计服务商，能为客户提供包括规划、建筑、景观、室内设计及结构、设备咨询等工作内容的一站式设计服务。在项目运作过程中，立方公司始终保持对市场的敏锐洞察力和开阔的国际视野，在尊重城市和公众利益的前提下充分为客户发掘价值，并以其方案设计的创造性思维、对建造品质的高度控制力和有特色的全程服务获得了客户、业界及公众的广泛肯定。</w:t>
      </w:r>
    </w:p>
    <w:p>
      <w:pPr>
        <w:spacing w:line="520" w:lineRule="exact"/>
        <w:ind w:firstLine="440" w:firstLineChars="200"/>
        <w:jc w:val="left"/>
        <w:rPr>
          <w:rFonts w:hint="eastAsia" w:ascii="微软雅黑" w:hAnsi="微软雅黑" w:eastAsia="微软雅黑" w:cs="华文仿宋"/>
          <w:color w:val="595959"/>
          <w:sz w:val="22"/>
          <w:szCs w:val="22"/>
        </w:rPr>
      </w:pPr>
      <w:r>
        <w:rPr>
          <w:rFonts w:hint="eastAsia" w:ascii="微软雅黑" w:hAnsi="微软雅黑" w:eastAsia="微软雅黑" w:cs="华文仿宋"/>
          <w:b/>
          <w:color w:val="FF0000"/>
          <w:sz w:val="22"/>
          <w:szCs w:val="22"/>
        </w:rPr>
        <w:t>公司官网：</w:t>
      </w:r>
      <w:r>
        <w:rPr>
          <w:rFonts w:hint="eastAsia" w:ascii="微软雅黑" w:hAnsi="微软雅黑" w:eastAsia="微软雅黑" w:cs="华文仿宋"/>
          <w:color w:val="595959"/>
          <w:sz w:val="22"/>
          <w:szCs w:val="22"/>
        </w:rPr>
        <w:t xml:space="preserve">http://www.cube-architects.com/     </w:t>
      </w:r>
    </w:p>
    <w:p>
      <w:pPr>
        <w:spacing w:line="520" w:lineRule="exact"/>
        <w:ind w:firstLine="440" w:firstLineChars="200"/>
        <w:jc w:val="left"/>
        <w:rPr>
          <w:rFonts w:ascii="微软雅黑" w:hAnsi="微软雅黑" w:eastAsia="微软雅黑" w:cs="华文仿宋"/>
          <w:color w:val="595959"/>
          <w:sz w:val="22"/>
          <w:szCs w:val="22"/>
        </w:rPr>
      </w:pPr>
      <w:r>
        <w:rPr>
          <w:rFonts w:hint="eastAsia" w:ascii="微软雅黑" w:hAnsi="微软雅黑" w:eastAsia="微软雅黑" w:cs="华文仿宋"/>
          <w:b/>
          <w:color w:val="FF0000"/>
          <w:sz w:val="22"/>
          <w:szCs w:val="22"/>
        </w:rPr>
        <w:t>微信公众号：</w:t>
      </w:r>
      <w:r>
        <w:rPr>
          <w:rFonts w:hint="eastAsia" w:ascii="微软雅黑" w:hAnsi="微软雅黑" w:eastAsia="微软雅黑" w:cs="华文仿宋"/>
          <w:color w:val="595959"/>
          <w:sz w:val="22"/>
          <w:szCs w:val="22"/>
        </w:rPr>
        <w:t>CUBE立方设计</w:t>
      </w:r>
    </w:p>
    <w:p>
      <w:pPr>
        <w:spacing w:line="520" w:lineRule="exact"/>
        <w:ind w:firstLine="440" w:firstLineChars="200"/>
        <w:jc w:val="left"/>
        <w:rPr>
          <w:rFonts w:hint="eastAsia" w:ascii="微软雅黑" w:hAnsi="微软雅黑" w:eastAsia="微软雅黑" w:cs="华文仿宋"/>
          <w:color w:val="595959"/>
          <w:sz w:val="22"/>
          <w:szCs w:val="22"/>
        </w:rPr>
      </w:pPr>
      <w:r>
        <w:rPr>
          <w:rFonts w:hint="eastAsia" w:ascii="微软雅黑" w:hAnsi="微软雅黑" w:eastAsia="微软雅黑" w:cs="华文仿宋"/>
          <w:b/>
          <w:color w:val="FF0000"/>
          <w:sz w:val="22"/>
          <w:szCs w:val="22"/>
        </w:rPr>
        <w:t>简历投递邮箱：</w:t>
      </w:r>
      <w:r>
        <w:rPr>
          <w:rFonts w:hint="eastAsia" w:ascii="微软雅黑" w:hAnsi="微软雅黑" w:eastAsia="微软雅黑" w:cs="华文仿宋"/>
          <w:color w:val="595959"/>
          <w:sz w:val="22"/>
          <w:szCs w:val="22"/>
        </w:rPr>
        <w:t xml:space="preserve">hr@cube-architects.com </w:t>
      </w:r>
    </w:p>
    <w:p>
      <w:pPr>
        <w:pStyle w:val="5"/>
        <w:widowControl/>
        <w:spacing w:before="0" w:beforeAutospacing="0" w:after="0" w:afterAutospacing="0" w:line="252" w:lineRule="atLeast"/>
        <w:ind w:right="450"/>
        <w:rPr>
          <w:rFonts w:hint="eastAsia" w:ascii="微软雅黑" w:hAnsi="微软雅黑" w:eastAsia="微软雅黑" w:cs="华文仿宋"/>
          <w:b/>
          <w:color w:val="595959"/>
          <w:kern w:val="2"/>
          <w:sz w:val="22"/>
          <w:szCs w:val="22"/>
        </w:rPr>
      </w:pPr>
      <w:r>
        <w:rPr>
          <w:rFonts w:hint="eastAsia" w:ascii="微软雅黑" w:hAnsi="微软雅黑" w:eastAsia="微软雅黑" w:cs="华文仿宋"/>
          <w:b/>
          <w:color w:val="595959"/>
          <w:kern w:val="2"/>
          <w:sz w:val="22"/>
          <w:szCs w:val="22"/>
        </w:rPr>
        <w:t>【实习生福利待遇】</w:t>
      </w:r>
    </w:p>
    <w:p>
      <w:pPr>
        <w:spacing w:line="360" w:lineRule="auto"/>
        <w:rPr>
          <w:rFonts w:ascii="楷体_GB2312" w:hAnsi="宋体" w:eastAsia="楷体_GB2312" w:cs="宋体"/>
          <w:b/>
          <w:kern w:val="0"/>
          <w:sz w:val="24"/>
        </w:rPr>
      </w:pPr>
      <w:r>
        <w:rPr>
          <w:rFonts w:ascii="楷体_GB2312" w:hAnsi="宋体" w:eastAsia="楷体_GB2312" w:cs="宋体"/>
          <w:b/>
          <w:kern w:val="0"/>
          <w:sz w:val="24"/>
        </w:rPr>
        <mc:AlternateContent>
          <mc:Choice Requires="wps">
            <w:drawing>
              <wp:anchor distT="0" distB="0" distL="114300" distR="114300" simplePos="0" relativeHeight="251659264" behindDoc="0" locked="0" layoutInCell="1" allowOverlap="1">
                <wp:simplePos x="0" y="0"/>
                <wp:positionH relativeFrom="column">
                  <wp:posOffset>352425</wp:posOffset>
                </wp:positionH>
                <wp:positionV relativeFrom="paragraph">
                  <wp:posOffset>43815</wp:posOffset>
                </wp:positionV>
                <wp:extent cx="1028700" cy="396240"/>
                <wp:effectExtent l="9525" t="5715" r="9525" b="7620"/>
                <wp:wrapNone/>
                <wp:docPr id="12" name="缺角矩形 12"/>
                <wp:cNvGraphicFramePr/>
                <a:graphic xmlns:a="http://schemas.openxmlformats.org/drawingml/2006/main">
                  <a:graphicData uri="http://schemas.microsoft.com/office/word/2010/wordprocessingShape">
                    <wps:wsp>
                      <wps:cNvSpPr>
                        <a:spLocks noChangeArrowheads="1"/>
                      </wps:cNvSpPr>
                      <wps:spPr bwMode="auto">
                        <a:xfrm>
                          <a:off x="0" y="0"/>
                          <a:ext cx="1028700" cy="396240"/>
                        </a:xfrm>
                        <a:prstGeom prst="plaque">
                          <a:avLst>
                            <a:gd name="adj" fmla="val 16667"/>
                          </a:avLst>
                        </a:prstGeom>
                        <a:solidFill>
                          <a:srgbClr val="FFFFFF"/>
                        </a:solidFill>
                        <a:ln w="9525">
                          <a:solidFill>
                            <a:srgbClr val="000000"/>
                          </a:solidFill>
                          <a:miter lim="800000"/>
                        </a:ln>
                      </wps:spPr>
                      <wps:txbx>
                        <w:txbxContent>
                          <w:p>
                            <w:pPr>
                              <w:rPr>
                                <w:rFonts w:ascii="楷体_GB2312" w:eastAsia="楷体_GB2312"/>
                                <w:sz w:val="24"/>
                              </w:rPr>
                            </w:pPr>
                            <w:r>
                              <w:rPr>
                                <w:rFonts w:hint="eastAsia" w:ascii="华文仿宋" w:hAnsi="华文仿宋" w:eastAsia="华文仿宋" w:cs="华文仿宋"/>
                                <w:szCs w:val="21"/>
                              </w:rPr>
                              <w:t>商业保险</w:t>
                            </w:r>
                          </w:p>
                        </w:txbxContent>
                      </wps:txbx>
                      <wps:bodyPr rot="0" vert="horz" wrap="square" lIns="91440" tIns="45720" rIns="91440" bIns="45720" anchor="t" anchorCtr="0" upright="1">
                        <a:noAutofit/>
                      </wps:bodyPr>
                    </wps:wsp>
                  </a:graphicData>
                </a:graphic>
              </wp:anchor>
            </w:drawing>
          </mc:Choice>
          <mc:Fallback>
            <w:pict>
              <v:shape id="_x0000_s1026" o:spid="_x0000_s1026" o:spt="21" type="#_x0000_t21" style="position:absolute;left:0pt;margin-left:27.75pt;margin-top:3.45pt;height:31.2pt;width:81pt;z-index:251659264;mso-width-relative:page;mso-height-relative:page;" fillcolor="#FFFFFF" filled="t" stroked="t" coordsize="21600,21600" o:gfxdata="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4SOYd9UA&#10;AAAHAQAADwAAAAAAAAABACAAAAAiAAAAZHJzL2Rvd25yZXYueG1sUEsBAhQAFAAAAAgAh07iQBZJ&#10;H/pbAgAAsAQAAA4AAAAAAAAAAQAgAAAAJAEAAGRycy9lMm9Eb2MueG1sUEsFBgAAAAAGAAYAWQEA&#10;APEFAAAAAA==&#10;" adj="3600">
                <v:fill on="t" focussize="0,0"/>
                <v:stroke color="#000000" miterlimit="8" joinstyle="miter"/>
                <v:imagedata o:title=""/>
                <o:lock v:ext="edit" aspectratio="f"/>
                <v:textbox>
                  <w:txbxContent>
                    <w:p>
                      <w:pPr>
                        <w:rPr>
                          <w:rFonts w:ascii="楷体_GB2312" w:eastAsia="楷体_GB2312"/>
                          <w:sz w:val="24"/>
                        </w:rPr>
                      </w:pPr>
                      <w:r>
                        <w:rPr>
                          <w:rFonts w:hint="eastAsia" w:ascii="华文仿宋" w:hAnsi="华文仿宋" w:eastAsia="华文仿宋" w:cs="华文仿宋"/>
                          <w:szCs w:val="21"/>
                        </w:rPr>
                        <w:t>商业保险</w:t>
                      </w:r>
                    </w:p>
                  </w:txbxContent>
                </v:textbox>
              </v:shape>
            </w:pict>
          </mc:Fallback>
        </mc:AlternateContent>
      </w:r>
      <w:r>
        <w:rPr>
          <w:rFonts w:ascii="楷体_GB2312" w:hAnsi="宋体" w:eastAsia="楷体_GB2312" w:cs="宋体"/>
          <w:b/>
          <w:kern w:val="0"/>
          <w:sz w:val="24"/>
        </w:rPr>
        <mc:AlternateContent>
          <mc:Choice Requires="wps">
            <w:drawing>
              <wp:anchor distT="0" distB="0" distL="114300" distR="114300" simplePos="0" relativeHeight="251666432" behindDoc="0" locked="0" layoutInCell="1" allowOverlap="1">
                <wp:simplePos x="0" y="0"/>
                <wp:positionH relativeFrom="column">
                  <wp:posOffset>3455670</wp:posOffset>
                </wp:positionH>
                <wp:positionV relativeFrom="paragraph">
                  <wp:posOffset>161925</wp:posOffset>
                </wp:positionV>
                <wp:extent cx="238125" cy="1779270"/>
                <wp:effectExtent l="7620" t="9525" r="11430" b="11430"/>
                <wp:wrapNone/>
                <wp:docPr id="11" name="左大括号 11"/>
                <wp:cNvGraphicFramePr/>
                <a:graphic xmlns:a="http://schemas.openxmlformats.org/drawingml/2006/main">
                  <a:graphicData uri="http://schemas.microsoft.com/office/word/2010/wordprocessingShape">
                    <wps:wsp>
                      <wps:cNvSpPr/>
                      <wps:spPr bwMode="auto">
                        <a:xfrm>
                          <a:off x="0" y="0"/>
                          <a:ext cx="238125" cy="1779270"/>
                        </a:xfrm>
                        <a:prstGeom prst="leftBrace">
                          <a:avLst>
                            <a:gd name="adj1" fmla="val 62267"/>
                            <a:gd name="adj2" fmla="val 50000"/>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87" type="#_x0000_t87" style="position:absolute;left:0pt;margin-left:272.1pt;margin-top:12.75pt;height:140.1pt;width:18.75pt;z-index:251666432;mso-width-relative:page;mso-height-relative:page;" filled="f" stroked="t" coordsize="21600,21600" o:gfxdata="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Z67Df2wAAAAoBAAAPAAAAAAAAAAEAIAAAACIA&#10;AABkcnMvZG93bnJldi54bWxQSwECFAAUAAAACACHTuJAng/opD8CAABnBAAADgAAAAAAAAABACAA&#10;AAAqAQAAZHJzL2Uyb0RvYy54bWxQSwUGAAAAAAYABgBZAQAA2wUAAAAA&#10;" adj="1800,10800">
                <v:fill on="f" focussize="0,0"/>
                <v:stroke color="#000000" joinstyle="round"/>
                <v:imagedata o:title=""/>
                <o:lock v:ext="edit" aspectratio="f"/>
              </v:shape>
            </w:pict>
          </mc:Fallback>
        </mc:AlternateContent>
      </w:r>
      <w:r>
        <w:rPr>
          <w:rFonts w:ascii="楷体_GB2312" w:hAnsi="Verdana" w:eastAsia="楷体_GB2312" w:cs="宋体"/>
          <w:kern w:val="0"/>
          <w:sz w:val="24"/>
        </w:rPr>
        <mc:AlternateContent>
          <mc:Choice Requires="wps">
            <w:drawing>
              <wp:anchor distT="0" distB="0" distL="114300" distR="114300" simplePos="0" relativeHeight="251660288" behindDoc="0" locked="0" layoutInCell="1" allowOverlap="1">
                <wp:simplePos x="0" y="0"/>
                <wp:positionH relativeFrom="column">
                  <wp:posOffset>3703320</wp:posOffset>
                </wp:positionH>
                <wp:positionV relativeFrom="paragraph">
                  <wp:posOffset>20320</wp:posOffset>
                </wp:positionV>
                <wp:extent cx="1028700" cy="396240"/>
                <wp:effectExtent l="7620" t="10795" r="11430" b="12065"/>
                <wp:wrapNone/>
                <wp:docPr id="10" name="缺角矩形 10"/>
                <wp:cNvGraphicFramePr/>
                <a:graphic xmlns:a="http://schemas.openxmlformats.org/drawingml/2006/main">
                  <a:graphicData uri="http://schemas.microsoft.com/office/word/2010/wordprocessingShape">
                    <wps:wsp>
                      <wps:cNvSpPr>
                        <a:spLocks noChangeArrowheads="1"/>
                      </wps:cNvSpPr>
                      <wps:spPr bwMode="auto">
                        <a:xfrm>
                          <a:off x="0" y="0"/>
                          <a:ext cx="1028700" cy="396240"/>
                        </a:xfrm>
                        <a:prstGeom prst="plaque">
                          <a:avLst>
                            <a:gd name="adj" fmla="val 16667"/>
                          </a:avLst>
                        </a:prstGeom>
                        <a:solidFill>
                          <a:srgbClr val="FFFFFF"/>
                        </a:solidFill>
                        <a:ln w="9525">
                          <a:solidFill>
                            <a:srgbClr val="000000"/>
                          </a:solidFill>
                          <a:miter lim="800000"/>
                        </a:ln>
                      </wps:spPr>
                      <wps:txbx>
                        <w:txbxContent>
                          <w:p>
                            <w:pPr>
                              <w:rPr>
                                <w:rFonts w:hint="eastAsia" w:ascii="华文仿宋" w:hAnsi="华文仿宋" w:eastAsia="华文仿宋" w:cs="华文仿宋"/>
                                <w:szCs w:val="21"/>
                              </w:rPr>
                            </w:pPr>
                            <w:r>
                              <w:rPr>
                                <w:rFonts w:hint="eastAsia" w:ascii="华文仿宋" w:hAnsi="华文仿宋" w:eastAsia="华文仿宋" w:cs="华文仿宋"/>
                                <w:szCs w:val="21"/>
                              </w:rPr>
                              <w:t>节日礼品</w:t>
                            </w:r>
                          </w:p>
                        </w:txbxContent>
                      </wps:txbx>
                      <wps:bodyPr rot="0" vert="horz" wrap="square" lIns="91440" tIns="45720" rIns="91440" bIns="45720" anchor="t" anchorCtr="0" upright="1">
                        <a:noAutofit/>
                      </wps:bodyPr>
                    </wps:wsp>
                  </a:graphicData>
                </a:graphic>
              </wp:anchor>
            </w:drawing>
          </mc:Choice>
          <mc:Fallback>
            <w:pict>
              <v:shape id="_x0000_s1026" o:spid="_x0000_s1026" o:spt="21" type="#_x0000_t21" style="position:absolute;left:0pt;margin-left:291.6pt;margin-top:1.6pt;height:31.2pt;width:81pt;z-index:251660288;mso-width-relative:page;mso-height-relative:page;" fillcolor="#FFFFFF" filled="t" stroked="t" coordsize="21600,21600" o:gfxdata="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uwQ3C9cA&#10;AAAIAQAADwAAAAAAAAABACAAAAAiAAAAZHJzL2Rvd25yZXYueG1sUEsBAhQAFAAAAAgAh07iQApj&#10;slZZAgAAsAQAAA4AAAAAAAAAAQAgAAAAJgEAAGRycy9lMm9Eb2MueG1sUEsFBgAAAAAGAAYAWQEA&#10;APEFAAAAAA==&#10;" adj="3600">
                <v:fill on="t" focussize="0,0"/>
                <v:stroke color="#000000" miterlimit="8" joinstyle="miter"/>
                <v:imagedata o:title=""/>
                <o:lock v:ext="edit" aspectratio="f"/>
                <v:textbox>
                  <w:txbxContent>
                    <w:p>
                      <w:pPr>
                        <w:rPr>
                          <w:rFonts w:hint="eastAsia" w:ascii="华文仿宋" w:hAnsi="华文仿宋" w:eastAsia="华文仿宋" w:cs="华文仿宋"/>
                          <w:szCs w:val="21"/>
                        </w:rPr>
                      </w:pPr>
                      <w:r>
                        <w:rPr>
                          <w:rFonts w:hint="eastAsia" w:ascii="华文仿宋" w:hAnsi="华文仿宋" w:eastAsia="华文仿宋" w:cs="华文仿宋"/>
                          <w:szCs w:val="21"/>
                        </w:rPr>
                        <w:t>节日礼品</w:t>
                      </w:r>
                    </w:p>
                  </w:txbxContent>
                </v:textbox>
              </v:shape>
            </w:pict>
          </mc:Fallback>
        </mc:AlternateContent>
      </w:r>
      <w:r>
        <w:rPr>
          <w:rFonts w:ascii="楷体_GB2312" w:hAnsi="宋体" w:eastAsia="楷体_GB2312" w:cs="宋体"/>
          <w:b/>
          <w:kern w:val="0"/>
          <w:sz w:val="24"/>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205740</wp:posOffset>
                </wp:positionV>
                <wp:extent cx="228600" cy="1188720"/>
                <wp:effectExtent l="9525" t="5715" r="9525" b="5715"/>
                <wp:wrapNone/>
                <wp:docPr id="9" name="左大括号 9"/>
                <wp:cNvGraphicFramePr/>
                <a:graphic xmlns:a="http://schemas.openxmlformats.org/drawingml/2006/main">
                  <a:graphicData uri="http://schemas.microsoft.com/office/word/2010/wordprocessingShape">
                    <wps:wsp>
                      <wps:cNvSpPr/>
                      <wps:spPr bwMode="auto">
                        <a:xfrm>
                          <a:off x="0" y="0"/>
                          <a:ext cx="228600" cy="1188720"/>
                        </a:xfrm>
                        <a:prstGeom prst="leftBrace">
                          <a:avLst>
                            <a:gd name="adj1" fmla="val 43333"/>
                            <a:gd name="adj2" fmla="val 50000"/>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87" type="#_x0000_t87" style="position:absolute;left:0pt;margin-left:9pt;margin-top:16.2pt;height:93.6pt;width:18pt;z-index:251664384;mso-width-relative:page;mso-height-relative:page;" filled="f" stroked="t" coordsize="21600,21600" o:gfxdata="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gmbCN9kAAAAIAQAADwAAAAAAAAABACAAAAAiAAAAZHJz&#10;L2Rvd25yZXYueG1sUEsBAhQAFAAAAAgAh07iQItFw5Y8AgAAZQQAAA4AAAAAAAAAAQAgAAAAKAEA&#10;AGRycy9lMm9Eb2MueG1sUEsFBgAAAAAGAAYAWQEAANYFAAAAAA==&#10;" adj="1799,10800">
                <v:fill on="f" focussize="0,0"/>
                <v:stroke color="#000000" joinstyle="round"/>
                <v:imagedata o:title=""/>
                <o:lock v:ext="edit" aspectratio="f"/>
              </v:shape>
            </w:pict>
          </mc:Fallback>
        </mc:AlternateContent>
      </w:r>
      <w:r>
        <w:rPr>
          <w:rFonts w:ascii="楷体_GB2312" w:hAnsi="宋体" w:eastAsia="楷体_GB2312" w:cs="宋体"/>
          <w:b/>
          <w:kern w:val="0"/>
          <w:sz w:val="24"/>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106680</wp:posOffset>
                </wp:positionV>
                <wp:extent cx="342900" cy="1386840"/>
                <wp:effectExtent l="9525" t="11430" r="9525" b="11430"/>
                <wp:wrapNone/>
                <wp:docPr id="8" name="圆角矩形 8"/>
                <wp:cNvGraphicFramePr/>
                <a:graphic xmlns:a="http://schemas.openxmlformats.org/drawingml/2006/main">
                  <a:graphicData uri="http://schemas.microsoft.com/office/word/2010/wordprocessingShape">
                    <wps:wsp>
                      <wps:cNvSpPr>
                        <a:spLocks noChangeArrowheads="1"/>
                      </wps:cNvSpPr>
                      <wps:spPr bwMode="auto">
                        <a:xfrm>
                          <a:off x="0" y="0"/>
                          <a:ext cx="342900" cy="1386840"/>
                        </a:xfrm>
                        <a:prstGeom prst="roundRect">
                          <a:avLst>
                            <a:gd name="adj" fmla="val 16667"/>
                          </a:avLst>
                        </a:prstGeom>
                        <a:solidFill>
                          <a:srgbClr val="FFFFFF"/>
                        </a:solidFill>
                        <a:ln w="9525">
                          <a:solidFill>
                            <a:srgbClr val="000000"/>
                          </a:solidFill>
                          <a:round/>
                        </a:ln>
                      </wps:spPr>
                      <wps:txbx>
                        <w:txbxContent>
                          <w:p>
                            <w:pPr>
                              <w:rPr>
                                <w:rFonts w:ascii="楷体_GB2312" w:eastAsia="楷体_GB2312"/>
                                <w:sz w:val="24"/>
                              </w:rPr>
                            </w:pPr>
                          </w:p>
                          <w:p>
                            <w:pPr>
                              <w:rPr>
                                <w:rFonts w:ascii="楷体_GB2312" w:eastAsia="楷体_GB2312"/>
                                <w:sz w:val="24"/>
                              </w:rPr>
                            </w:pPr>
                            <w:r>
                              <w:rPr>
                                <w:rFonts w:hint="eastAsia" w:ascii="华文仿宋" w:hAnsi="华文仿宋" w:eastAsia="华文仿宋" w:cs="华文仿宋"/>
                                <w:szCs w:val="21"/>
                              </w:rPr>
                              <w:t>刚性福利</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18pt;margin-top:8.4pt;height:109.2pt;width:27pt;z-index:251663360;mso-width-relative:page;mso-height-relative:page;" fillcolor="#FFFFFF" filled="t" stroked="t" coordsize="21600,21600" arcsize="0.166666666666667" o:gfxdata="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ygqF7tQAAAAJ&#10;AQAADwAAAAAAAAABACAAAAAiAAAAZHJzL2Rvd25yZXYueG1sUEsBAhQAFAAAAAgAh07iQEMyjyNZ&#10;AgAApAQAAA4AAAAAAAAAAQAgAAAAIwEAAGRycy9lMm9Eb2MueG1sUEsFBgAAAAAGAAYAWQEAAO4F&#10;AAAAAA==&#10;">
                <v:fill on="t" focussize="0,0"/>
                <v:stroke color="#000000" joinstyle="round"/>
                <v:imagedata o:title=""/>
                <o:lock v:ext="edit" aspectratio="f"/>
                <v:textbox>
                  <w:txbxContent>
                    <w:p>
                      <w:pPr>
                        <w:rPr>
                          <w:rFonts w:ascii="楷体_GB2312" w:eastAsia="楷体_GB2312"/>
                          <w:sz w:val="24"/>
                        </w:rPr>
                      </w:pPr>
                    </w:p>
                    <w:p>
                      <w:pPr>
                        <w:rPr>
                          <w:rFonts w:ascii="楷体_GB2312" w:eastAsia="楷体_GB2312"/>
                          <w:sz w:val="24"/>
                        </w:rPr>
                      </w:pPr>
                      <w:r>
                        <w:rPr>
                          <w:rFonts w:hint="eastAsia" w:ascii="华文仿宋" w:hAnsi="华文仿宋" w:eastAsia="华文仿宋" w:cs="华文仿宋"/>
                          <w:szCs w:val="21"/>
                        </w:rPr>
                        <w:t>刚性福利</w:t>
                      </w:r>
                    </w:p>
                  </w:txbxContent>
                </v:textbox>
              </v:roundrect>
            </w:pict>
          </mc:Fallback>
        </mc:AlternateContent>
      </w:r>
    </w:p>
    <w:p>
      <w:pPr>
        <w:spacing w:line="360" w:lineRule="auto"/>
        <w:rPr>
          <w:rFonts w:ascii="楷体_GB2312" w:hAnsi="宋体" w:eastAsia="楷体_GB2312" w:cs="宋体"/>
          <w:b/>
          <w:kern w:val="0"/>
          <w:sz w:val="24"/>
        </w:rPr>
      </w:pPr>
      <w:r>
        <w:rPr>
          <w:rFonts w:ascii="楷体_GB2312" w:hAnsi="宋体" w:eastAsia="楷体_GB2312" w:cs="宋体"/>
          <w:b/>
          <w:kern w:val="0"/>
          <w:sz w:val="24"/>
        </w:rPr>
        <mc:AlternateContent>
          <mc:Choice Requires="wps">
            <w:drawing>
              <wp:anchor distT="0" distB="0" distL="114300" distR="114300" simplePos="0" relativeHeight="251665408" behindDoc="0" locked="0" layoutInCell="1" allowOverlap="1">
                <wp:simplePos x="0" y="0"/>
                <wp:positionH relativeFrom="column">
                  <wp:posOffset>3084195</wp:posOffset>
                </wp:positionH>
                <wp:positionV relativeFrom="paragraph">
                  <wp:posOffset>69850</wp:posOffset>
                </wp:positionV>
                <wp:extent cx="342900" cy="1386840"/>
                <wp:effectExtent l="7620" t="12700" r="11430" b="10160"/>
                <wp:wrapNone/>
                <wp:docPr id="7" name="圆角矩形 7"/>
                <wp:cNvGraphicFramePr/>
                <a:graphic xmlns:a="http://schemas.openxmlformats.org/drawingml/2006/main">
                  <a:graphicData uri="http://schemas.microsoft.com/office/word/2010/wordprocessingShape">
                    <wps:wsp>
                      <wps:cNvSpPr>
                        <a:spLocks noChangeArrowheads="1"/>
                      </wps:cNvSpPr>
                      <wps:spPr bwMode="auto">
                        <a:xfrm>
                          <a:off x="0" y="0"/>
                          <a:ext cx="342900" cy="1386840"/>
                        </a:xfrm>
                        <a:prstGeom prst="roundRect">
                          <a:avLst>
                            <a:gd name="adj" fmla="val 16667"/>
                          </a:avLst>
                        </a:prstGeom>
                        <a:solidFill>
                          <a:srgbClr val="FFFFFF"/>
                        </a:solidFill>
                        <a:ln w="9525">
                          <a:solidFill>
                            <a:srgbClr val="000000"/>
                          </a:solidFill>
                          <a:round/>
                        </a:ln>
                      </wps:spPr>
                      <wps:txbx>
                        <w:txbxContent>
                          <w:p>
                            <w:pPr>
                              <w:rPr>
                                <w:rFonts w:ascii="楷体_GB2312" w:eastAsia="楷体_GB2312"/>
                                <w:sz w:val="24"/>
                              </w:rPr>
                            </w:pPr>
                          </w:p>
                          <w:p>
                            <w:pPr>
                              <w:rPr>
                                <w:rFonts w:ascii="楷体_GB2312" w:eastAsia="楷体_GB2312"/>
                                <w:sz w:val="24"/>
                              </w:rPr>
                            </w:pPr>
                            <w:r>
                              <w:rPr>
                                <w:rFonts w:hint="eastAsia" w:ascii="华文仿宋" w:hAnsi="华文仿宋" w:eastAsia="华文仿宋" w:cs="华文仿宋"/>
                                <w:szCs w:val="21"/>
                              </w:rPr>
                              <w:t>柔性福利</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242.85pt;margin-top:5.5pt;height:109.2pt;width:27pt;z-index:251665408;mso-width-relative:page;mso-height-relative:page;" fillcolor="#FFFFFF" filled="t" stroked="t" coordsize="21600,21600" arcsize="0.166666666666667" o:gfxdata="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A2EodtYA&#10;AAAKAQAADwAAAAAAAAABACAAAAAiAAAAZHJzL2Rvd25yZXYueG1sUEsBAhQAFAAAAAgAh07iQABI&#10;kp1aAgAApAQAAA4AAAAAAAAAAQAgAAAAJQEAAGRycy9lMm9Eb2MueG1sUEsFBgAAAAAGAAYAWQEA&#10;APEFAAAAAA==&#10;">
                <v:fill on="t" focussize="0,0"/>
                <v:stroke color="#000000" joinstyle="round"/>
                <v:imagedata o:title=""/>
                <o:lock v:ext="edit" aspectratio="f"/>
                <v:textbox>
                  <w:txbxContent>
                    <w:p>
                      <w:pPr>
                        <w:rPr>
                          <w:rFonts w:ascii="楷体_GB2312" w:eastAsia="楷体_GB2312"/>
                          <w:sz w:val="24"/>
                        </w:rPr>
                      </w:pPr>
                    </w:p>
                    <w:p>
                      <w:pPr>
                        <w:rPr>
                          <w:rFonts w:ascii="楷体_GB2312" w:eastAsia="楷体_GB2312"/>
                          <w:sz w:val="24"/>
                        </w:rPr>
                      </w:pPr>
                      <w:r>
                        <w:rPr>
                          <w:rFonts w:hint="eastAsia" w:ascii="华文仿宋" w:hAnsi="华文仿宋" w:eastAsia="华文仿宋" w:cs="华文仿宋"/>
                          <w:szCs w:val="21"/>
                        </w:rPr>
                        <w:t>柔性福利</w:t>
                      </w:r>
                    </w:p>
                  </w:txbxContent>
                </v:textbox>
              </v:roundrect>
            </w:pict>
          </mc:Fallback>
        </mc:AlternateContent>
      </w:r>
      <w:r>
        <w:rPr>
          <w:rFonts w:ascii="楷体_GB2312" w:hAnsi="宋体" w:eastAsia="楷体_GB2312" w:cs="宋体"/>
          <w:b/>
          <w:kern w:val="0"/>
          <w:sz w:val="24"/>
        </w:rPr>
        <mc:AlternateContent>
          <mc:Choice Requires="wps">
            <w:drawing>
              <wp:anchor distT="0" distB="0" distL="114300" distR="114300" simplePos="0" relativeHeight="251661312" behindDoc="0" locked="0" layoutInCell="1" allowOverlap="1">
                <wp:simplePos x="0" y="0"/>
                <wp:positionH relativeFrom="column">
                  <wp:posOffset>3703320</wp:posOffset>
                </wp:positionH>
                <wp:positionV relativeFrom="paragraph">
                  <wp:posOffset>119380</wp:posOffset>
                </wp:positionV>
                <wp:extent cx="1028700" cy="396240"/>
                <wp:effectExtent l="7620" t="5080" r="11430" b="8255"/>
                <wp:wrapNone/>
                <wp:docPr id="6" name="缺角矩形 6"/>
                <wp:cNvGraphicFramePr/>
                <a:graphic xmlns:a="http://schemas.openxmlformats.org/drawingml/2006/main">
                  <a:graphicData uri="http://schemas.microsoft.com/office/word/2010/wordprocessingShape">
                    <wps:wsp>
                      <wps:cNvSpPr>
                        <a:spLocks noChangeArrowheads="1"/>
                      </wps:cNvSpPr>
                      <wps:spPr bwMode="auto">
                        <a:xfrm>
                          <a:off x="0" y="0"/>
                          <a:ext cx="1028700" cy="396240"/>
                        </a:xfrm>
                        <a:prstGeom prst="plaque">
                          <a:avLst>
                            <a:gd name="adj" fmla="val 16667"/>
                          </a:avLst>
                        </a:prstGeom>
                        <a:solidFill>
                          <a:srgbClr val="FFFFFF"/>
                        </a:solidFill>
                        <a:ln w="9525">
                          <a:solidFill>
                            <a:srgbClr val="000000"/>
                          </a:solidFill>
                          <a:miter lim="800000"/>
                        </a:ln>
                      </wps:spPr>
                      <wps:txbx>
                        <w:txbxContent>
                          <w:p>
                            <w:pPr>
                              <w:rPr>
                                <w:rFonts w:hint="eastAsia" w:ascii="华文仿宋" w:hAnsi="华文仿宋" w:eastAsia="华文仿宋" w:cs="华文仿宋"/>
                                <w:szCs w:val="21"/>
                              </w:rPr>
                            </w:pPr>
                            <w:r>
                              <w:rPr>
                                <w:rFonts w:hint="eastAsia" w:ascii="华文仿宋" w:hAnsi="华文仿宋" w:eastAsia="华文仿宋" w:cs="华文仿宋"/>
                                <w:szCs w:val="21"/>
                              </w:rPr>
                              <w:t>生日会</w:t>
                            </w:r>
                          </w:p>
                        </w:txbxContent>
                      </wps:txbx>
                      <wps:bodyPr rot="0" vert="horz" wrap="square" lIns="91440" tIns="45720" rIns="91440" bIns="45720" anchor="t" anchorCtr="0" upright="1">
                        <a:noAutofit/>
                      </wps:bodyPr>
                    </wps:wsp>
                  </a:graphicData>
                </a:graphic>
              </wp:anchor>
            </w:drawing>
          </mc:Choice>
          <mc:Fallback>
            <w:pict>
              <v:shape id="_x0000_s1026" o:spid="_x0000_s1026" o:spt="21" type="#_x0000_t21" style="position:absolute;left:0pt;margin-left:291.6pt;margin-top:9.4pt;height:31.2pt;width:81pt;z-index:251661312;mso-width-relative:page;mso-height-relative:page;" fillcolor="#FFFFFF" filled="t" stroked="t" coordsize="21600,21600" o:gfxdata="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G7Ws7rY&#10;AAAACQEAAA8AAAAAAAAAAQAgAAAAIgAAAGRycy9kb3ducmV2LnhtbFBLAQIUABQAAAAIAIdO4kAy&#10;kzfrWQIAAK4EAAAOAAAAAAAAAAEAIAAAACcBAABkcnMvZTJvRG9jLnhtbFBLBQYAAAAABgAGAFkB&#10;AADyBQAAAAA=&#10;" adj="3600">
                <v:fill on="t" focussize="0,0"/>
                <v:stroke color="#000000" miterlimit="8" joinstyle="miter"/>
                <v:imagedata o:title=""/>
                <o:lock v:ext="edit" aspectratio="f"/>
                <v:textbox>
                  <w:txbxContent>
                    <w:p>
                      <w:pPr>
                        <w:rPr>
                          <w:rFonts w:hint="eastAsia" w:ascii="华文仿宋" w:hAnsi="华文仿宋" w:eastAsia="华文仿宋" w:cs="华文仿宋"/>
                          <w:szCs w:val="21"/>
                        </w:rPr>
                      </w:pPr>
                      <w:r>
                        <w:rPr>
                          <w:rFonts w:hint="eastAsia" w:ascii="华文仿宋" w:hAnsi="华文仿宋" w:eastAsia="华文仿宋" w:cs="华文仿宋"/>
                          <w:szCs w:val="21"/>
                        </w:rPr>
                        <w:t>生日会</w:t>
                      </w:r>
                    </w:p>
                  </w:txbxContent>
                </v:textbox>
              </v:shape>
            </w:pict>
          </mc:Fallback>
        </mc:AlternateContent>
      </w:r>
    </w:p>
    <w:p>
      <w:pPr>
        <w:spacing w:line="360" w:lineRule="auto"/>
        <w:rPr>
          <w:rFonts w:ascii="楷体_GB2312" w:hAnsi="宋体" w:eastAsia="楷体_GB2312" w:cs="宋体"/>
          <w:b/>
          <w:kern w:val="0"/>
          <w:sz w:val="24"/>
        </w:rPr>
      </w:pPr>
      <w:r>
        <w:rPr>
          <w:rFonts w:ascii="楷体_GB2312" w:hAnsi="宋体" w:eastAsia="楷体_GB2312" w:cs="宋体"/>
          <w:b/>
          <w:kern w:val="0"/>
          <w:sz w:val="24"/>
        </w:rPr>
        <mc:AlternateContent>
          <mc:Choice Requires="wps">
            <w:drawing>
              <wp:anchor distT="0" distB="0" distL="114300" distR="114300" simplePos="0" relativeHeight="251667456" behindDoc="0" locked="0" layoutInCell="1" allowOverlap="1">
                <wp:simplePos x="0" y="0"/>
                <wp:positionH relativeFrom="column">
                  <wp:posOffset>3703320</wp:posOffset>
                </wp:positionH>
                <wp:positionV relativeFrom="paragraph">
                  <wp:posOffset>208915</wp:posOffset>
                </wp:positionV>
                <wp:extent cx="1028700" cy="396240"/>
                <wp:effectExtent l="7620" t="8890" r="11430" b="13970"/>
                <wp:wrapNone/>
                <wp:docPr id="5" name="缺角矩形 5"/>
                <wp:cNvGraphicFramePr/>
                <a:graphic xmlns:a="http://schemas.openxmlformats.org/drawingml/2006/main">
                  <a:graphicData uri="http://schemas.microsoft.com/office/word/2010/wordprocessingShape">
                    <wps:wsp>
                      <wps:cNvSpPr>
                        <a:spLocks noChangeArrowheads="1"/>
                      </wps:cNvSpPr>
                      <wps:spPr bwMode="auto">
                        <a:xfrm>
                          <a:off x="0" y="0"/>
                          <a:ext cx="1028700" cy="396240"/>
                        </a:xfrm>
                        <a:prstGeom prst="plaque">
                          <a:avLst>
                            <a:gd name="adj" fmla="val 16667"/>
                          </a:avLst>
                        </a:prstGeom>
                        <a:solidFill>
                          <a:srgbClr val="FFFFFF"/>
                        </a:solidFill>
                        <a:ln w="9525">
                          <a:solidFill>
                            <a:srgbClr val="000000"/>
                          </a:solidFill>
                          <a:miter lim="800000"/>
                        </a:ln>
                      </wps:spPr>
                      <wps:txbx>
                        <w:txbxContent>
                          <w:p>
                            <w:pPr>
                              <w:rPr>
                                <w:rFonts w:hint="eastAsia" w:ascii="华文仿宋" w:hAnsi="华文仿宋" w:eastAsia="华文仿宋" w:cs="华文仿宋"/>
                                <w:szCs w:val="21"/>
                              </w:rPr>
                            </w:pPr>
                            <w:r>
                              <w:rPr>
                                <w:rFonts w:hint="eastAsia" w:ascii="华文仿宋" w:hAnsi="华文仿宋" w:eastAsia="华文仿宋" w:cs="华文仿宋"/>
                                <w:szCs w:val="21"/>
                              </w:rPr>
                              <w:t>下午茶</w:t>
                            </w:r>
                          </w:p>
                        </w:txbxContent>
                      </wps:txbx>
                      <wps:bodyPr rot="0" vert="horz" wrap="square" lIns="91440" tIns="45720" rIns="91440" bIns="45720" anchor="t" anchorCtr="0" upright="1">
                        <a:noAutofit/>
                      </wps:bodyPr>
                    </wps:wsp>
                  </a:graphicData>
                </a:graphic>
              </wp:anchor>
            </w:drawing>
          </mc:Choice>
          <mc:Fallback>
            <w:pict>
              <v:shape id="_x0000_s1026" o:spid="_x0000_s1026" o:spt="21" type="#_x0000_t21" style="position:absolute;left:0pt;margin-left:291.6pt;margin-top:16.45pt;height:31.2pt;width:81pt;z-index:251667456;mso-width-relative:page;mso-height-relative:page;" fillcolor="#FFFFFF" filled="t" stroked="t" coordsize="21600,21600" o:gfxdata="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gkkHv&#10;2QAAAAkBAAAPAAAAAAAAAAEAIAAAACIAAABkcnMvZG93bnJldi54bWxQSwECFAAUAAAACACHTuJA&#10;e1tmG1kCAACuBAAADgAAAAAAAAABACAAAAAoAQAAZHJzL2Uyb0RvYy54bWxQSwUGAAAAAAYABgBZ&#10;AQAA8wUAAAAA&#10;" adj="3600">
                <v:fill on="t" focussize="0,0"/>
                <v:stroke color="#000000" miterlimit="8" joinstyle="miter"/>
                <v:imagedata o:title=""/>
                <o:lock v:ext="edit" aspectratio="f"/>
                <v:textbox>
                  <w:txbxContent>
                    <w:p>
                      <w:pPr>
                        <w:rPr>
                          <w:rFonts w:hint="eastAsia" w:ascii="华文仿宋" w:hAnsi="华文仿宋" w:eastAsia="华文仿宋" w:cs="华文仿宋"/>
                          <w:szCs w:val="21"/>
                        </w:rPr>
                      </w:pPr>
                      <w:r>
                        <w:rPr>
                          <w:rFonts w:hint="eastAsia" w:ascii="华文仿宋" w:hAnsi="华文仿宋" w:eastAsia="华文仿宋" w:cs="华文仿宋"/>
                          <w:szCs w:val="21"/>
                        </w:rPr>
                        <w:t>下午茶</w:t>
                      </w:r>
                    </w:p>
                  </w:txbxContent>
                </v:textbox>
              </v:shape>
            </w:pict>
          </mc:Fallback>
        </mc:AlternateContent>
      </w:r>
    </w:p>
    <w:p>
      <w:pPr>
        <w:spacing w:line="360" w:lineRule="auto"/>
        <w:rPr>
          <w:rFonts w:ascii="楷体_GB2312" w:hAnsi="宋体" w:eastAsia="楷体_GB2312" w:cs="宋体"/>
          <w:b/>
          <w:kern w:val="0"/>
          <w:sz w:val="24"/>
        </w:rPr>
      </w:pPr>
    </w:p>
    <w:p>
      <w:pPr>
        <w:spacing w:line="360" w:lineRule="auto"/>
        <w:rPr>
          <w:rFonts w:ascii="楷体_GB2312" w:hAnsi="宋体" w:eastAsia="楷体_GB2312" w:cs="宋体"/>
          <w:b/>
          <w:kern w:val="0"/>
          <w:sz w:val="24"/>
        </w:rPr>
      </w:pPr>
      <w:r>
        <w:rPr>
          <w:rFonts w:ascii="楷体_GB2312" w:hAnsi="宋体" w:eastAsia="楷体_GB2312" w:cs="宋体"/>
          <w:b/>
          <w:kern w:val="0"/>
          <w:sz w:val="24"/>
        </w:rPr>
        <mc:AlternateContent>
          <mc:Choice Requires="wps">
            <w:drawing>
              <wp:anchor distT="0" distB="0" distL="114300" distR="114300" simplePos="0" relativeHeight="251668480" behindDoc="0" locked="0" layoutInCell="1" allowOverlap="1">
                <wp:simplePos x="0" y="0"/>
                <wp:positionH relativeFrom="column">
                  <wp:posOffset>3704590</wp:posOffset>
                </wp:positionH>
                <wp:positionV relativeFrom="paragraph">
                  <wp:posOffset>33020</wp:posOffset>
                </wp:positionV>
                <wp:extent cx="1028700" cy="396240"/>
                <wp:effectExtent l="8890" t="13970" r="10160" b="8890"/>
                <wp:wrapNone/>
                <wp:docPr id="4" name="缺角矩形 4"/>
                <wp:cNvGraphicFramePr/>
                <a:graphic xmlns:a="http://schemas.openxmlformats.org/drawingml/2006/main">
                  <a:graphicData uri="http://schemas.microsoft.com/office/word/2010/wordprocessingShape">
                    <wps:wsp>
                      <wps:cNvSpPr>
                        <a:spLocks noChangeArrowheads="1"/>
                      </wps:cNvSpPr>
                      <wps:spPr bwMode="auto">
                        <a:xfrm>
                          <a:off x="0" y="0"/>
                          <a:ext cx="1028700" cy="396240"/>
                        </a:xfrm>
                        <a:prstGeom prst="plaque">
                          <a:avLst>
                            <a:gd name="adj" fmla="val 16667"/>
                          </a:avLst>
                        </a:prstGeom>
                        <a:solidFill>
                          <a:srgbClr val="FFFFFF"/>
                        </a:solidFill>
                        <a:ln w="9525">
                          <a:solidFill>
                            <a:srgbClr val="000000"/>
                          </a:solidFill>
                          <a:miter lim="800000"/>
                        </a:ln>
                      </wps:spPr>
                      <wps:txbx>
                        <w:txbxContent>
                          <w:p>
                            <w:pPr>
                              <w:rPr>
                                <w:rFonts w:hint="eastAsia" w:ascii="楷体_GB2312" w:eastAsia="楷体_GB2312"/>
                                <w:sz w:val="24"/>
                              </w:rPr>
                            </w:pPr>
                            <w:r>
                              <w:rPr>
                                <w:rFonts w:hint="eastAsia" w:ascii="华文仿宋" w:hAnsi="华文仿宋" w:eastAsia="华文仿宋" w:cs="华文仿宋"/>
                                <w:szCs w:val="21"/>
                              </w:rPr>
                              <w:t>拓展培训</w:t>
                            </w:r>
                          </w:p>
                        </w:txbxContent>
                      </wps:txbx>
                      <wps:bodyPr rot="0" vert="horz" wrap="square" lIns="91440" tIns="45720" rIns="91440" bIns="45720" anchor="t" anchorCtr="0" upright="1">
                        <a:noAutofit/>
                      </wps:bodyPr>
                    </wps:wsp>
                  </a:graphicData>
                </a:graphic>
              </wp:anchor>
            </w:drawing>
          </mc:Choice>
          <mc:Fallback>
            <w:pict>
              <v:shape id="_x0000_s1026" o:spid="_x0000_s1026" o:spt="21" type="#_x0000_t21" style="position:absolute;left:0pt;margin-left:291.7pt;margin-top:2.6pt;height:31.2pt;width:81pt;z-index:251668480;mso-width-relative:page;mso-height-relative:page;" fillcolor="#FFFFFF" filled="t" stroked="t" coordsize="21600,21600" o:gfxdata="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a2F7gNcA&#10;AAAIAQAADwAAAAAAAAABACAAAAAiAAAAZHJzL2Rvd25yZXYueG1sUEsBAhQAFAAAAAgAh07iQIMe&#10;hv1ZAgAArgQAAA4AAAAAAAAAAQAgAAAAJgEAAGRycy9lMm9Eb2MueG1sUEsFBgAAAAAGAAYAWQEA&#10;APEFAAAAAA==&#10;" adj="3600">
                <v:fill on="t" focussize="0,0"/>
                <v:stroke color="#000000" miterlimit="8" joinstyle="miter"/>
                <v:imagedata o:title=""/>
                <o:lock v:ext="edit" aspectratio="f"/>
                <v:textbox>
                  <w:txbxContent>
                    <w:p>
                      <w:pPr>
                        <w:rPr>
                          <w:rFonts w:hint="eastAsia" w:ascii="楷体_GB2312" w:eastAsia="楷体_GB2312"/>
                          <w:sz w:val="24"/>
                        </w:rPr>
                      </w:pPr>
                      <w:r>
                        <w:rPr>
                          <w:rFonts w:hint="eastAsia" w:ascii="华文仿宋" w:hAnsi="华文仿宋" w:eastAsia="华文仿宋" w:cs="华文仿宋"/>
                          <w:szCs w:val="21"/>
                        </w:rPr>
                        <w:t>拓展培训</w:t>
                      </w:r>
                    </w:p>
                  </w:txbxContent>
                </v:textbox>
              </v:shape>
            </w:pict>
          </mc:Fallback>
        </mc:AlternateContent>
      </w:r>
      <w:r>
        <w:rPr>
          <w:rFonts w:ascii="楷体_GB2312" w:hAnsi="宋体" w:eastAsia="楷体_GB2312" w:cs="宋体"/>
          <w:b/>
          <w:kern w:val="0"/>
          <w:sz w:val="24"/>
        </w:rPr>
        <mc:AlternateContent>
          <mc:Choice Requires="wps">
            <w:drawing>
              <wp:anchor distT="0" distB="0" distL="114300" distR="114300" simplePos="0" relativeHeight="251662336" behindDoc="0" locked="0" layoutInCell="1" allowOverlap="1">
                <wp:simplePos x="0" y="0"/>
                <wp:positionH relativeFrom="column">
                  <wp:posOffset>342900</wp:posOffset>
                </wp:positionH>
                <wp:positionV relativeFrom="paragraph">
                  <wp:posOffset>7620</wp:posOffset>
                </wp:positionV>
                <wp:extent cx="1028700" cy="396240"/>
                <wp:effectExtent l="9525" t="7620" r="9525" b="5715"/>
                <wp:wrapNone/>
                <wp:docPr id="3" name="缺角矩形 3"/>
                <wp:cNvGraphicFramePr/>
                <a:graphic xmlns:a="http://schemas.openxmlformats.org/drawingml/2006/main">
                  <a:graphicData uri="http://schemas.microsoft.com/office/word/2010/wordprocessingShape">
                    <wps:wsp>
                      <wps:cNvSpPr>
                        <a:spLocks noChangeArrowheads="1"/>
                      </wps:cNvSpPr>
                      <wps:spPr bwMode="auto">
                        <a:xfrm>
                          <a:off x="0" y="0"/>
                          <a:ext cx="1028700" cy="396240"/>
                        </a:xfrm>
                        <a:prstGeom prst="plaque">
                          <a:avLst>
                            <a:gd name="adj" fmla="val 16667"/>
                          </a:avLst>
                        </a:prstGeom>
                        <a:solidFill>
                          <a:srgbClr val="FFFFFF"/>
                        </a:solidFill>
                        <a:ln w="9525">
                          <a:solidFill>
                            <a:srgbClr val="000000"/>
                          </a:solidFill>
                          <a:miter lim="800000"/>
                        </a:ln>
                      </wps:spPr>
                      <wps:txbx>
                        <w:txbxContent>
                          <w:p>
                            <w:pPr>
                              <w:rPr>
                                <w:rFonts w:hint="eastAsia" w:ascii="华文仿宋" w:hAnsi="华文仿宋" w:eastAsia="华文仿宋" w:cs="华文仿宋"/>
                                <w:szCs w:val="21"/>
                              </w:rPr>
                            </w:pPr>
                            <w:r>
                              <w:rPr>
                                <w:rFonts w:hint="eastAsia" w:ascii="华文仿宋" w:hAnsi="华文仿宋" w:eastAsia="华文仿宋" w:cs="华文仿宋"/>
                                <w:szCs w:val="21"/>
                              </w:rPr>
                              <w:t>免费住宿</w:t>
                            </w:r>
                          </w:p>
                          <w:p>
                            <w:pPr>
                              <w:rPr>
                                <w:rFonts w:ascii="楷体_GB2312" w:eastAsia="楷体_GB2312"/>
                                <w:sz w:val="24"/>
                              </w:rPr>
                            </w:pPr>
                          </w:p>
                        </w:txbxContent>
                      </wps:txbx>
                      <wps:bodyPr rot="0" vert="horz" wrap="square" lIns="91440" tIns="45720" rIns="91440" bIns="45720" anchor="t" anchorCtr="0" upright="1">
                        <a:noAutofit/>
                      </wps:bodyPr>
                    </wps:wsp>
                  </a:graphicData>
                </a:graphic>
              </wp:anchor>
            </w:drawing>
          </mc:Choice>
          <mc:Fallback>
            <w:pict>
              <v:shape id="_x0000_s1026" o:spid="_x0000_s1026" o:spt="21" type="#_x0000_t21" style="position:absolute;left:0pt;margin-left:27pt;margin-top:0.6pt;height:31.2pt;width:81pt;z-index:251662336;mso-width-relative:page;mso-height-relative:page;" fillcolor="#FFFFFF" filled="t" stroked="t" coordsize="21600,21600" o:gfxdata="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HMwia1QAA&#10;AAcBAAAPAAAAAAAAAAEAIAAAACIAAABkcnMvZG93bnJldi54bWxQSwECFAAUAAAACACHTuJAqM20&#10;IFoCAACuBAAADgAAAAAAAAABACAAAAAkAQAAZHJzL2Uyb0RvYy54bWxQSwUGAAAAAAYABgBZAQAA&#10;8AUAAAAA&#10;" adj="3600">
                <v:fill on="t" focussize="0,0"/>
                <v:stroke color="#000000" miterlimit="8" joinstyle="miter"/>
                <v:imagedata o:title=""/>
                <o:lock v:ext="edit" aspectratio="f"/>
                <v:textbox>
                  <w:txbxContent>
                    <w:p>
                      <w:pPr>
                        <w:rPr>
                          <w:rFonts w:hint="eastAsia" w:ascii="华文仿宋" w:hAnsi="华文仿宋" w:eastAsia="华文仿宋" w:cs="华文仿宋"/>
                          <w:szCs w:val="21"/>
                        </w:rPr>
                      </w:pPr>
                      <w:r>
                        <w:rPr>
                          <w:rFonts w:hint="eastAsia" w:ascii="华文仿宋" w:hAnsi="华文仿宋" w:eastAsia="华文仿宋" w:cs="华文仿宋"/>
                          <w:szCs w:val="21"/>
                        </w:rPr>
                        <w:t>免费住宿</w:t>
                      </w:r>
                    </w:p>
                    <w:p>
                      <w:pPr>
                        <w:rPr>
                          <w:rFonts w:ascii="楷体_GB2312" w:eastAsia="楷体_GB2312"/>
                          <w:sz w:val="24"/>
                        </w:rPr>
                      </w:pPr>
                    </w:p>
                  </w:txbxContent>
                </v:textbox>
              </v:shape>
            </w:pict>
          </mc:Fallback>
        </mc:AlternateContent>
      </w:r>
    </w:p>
    <w:p>
      <w:pPr>
        <w:pStyle w:val="5"/>
        <w:widowControl/>
        <w:spacing w:before="75" w:beforeAutospacing="0" w:after="75" w:afterAutospacing="0" w:line="210" w:lineRule="atLeast"/>
        <w:jc w:val="center"/>
        <w:rPr>
          <w:rFonts w:ascii="方正小标宋_GBK" w:hAnsi="宋体" w:eastAsia="方正小标宋_GBK" w:cs="宋体"/>
          <w:color w:val="000000"/>
          <w:sz w:val="44"/>
          <w:szCs w:val="44"/>
        </w:rPr>
      </w:pPr>
      <w:r>
        <w:rPr>
          <w:rFonts w:ascii="楷体_GB2312" w:hAnsi="宋体" w:eastAsia="楷体_GB2312" w:cs="宋体"/>
          <w:b/>
          <w:kern w:val="0"/>
          <w:sz w:val="24"/>
        </w:rPr>
        <mc:AlternateContent>
          <mc:Choice Requires="wps">
            <w:drawing>
              <wp:anchor distT="0" distB="0" distL="114300" distR="114300" simplePos="0" relativeHeight="251669504" behindDoc="0" locked="0" layoutInCell="1" allowOverlap="1">
                <wp:simplePos x="0" y="0"/>
                <wp:positionH relativeFrom="column">
                  <wp:posOffset>3704590</wp:posOffset>
                </wp:positionH>
                <wp:positionV relativeFrom="paragraph">
                  <wp:posOffset>145415</wp:posOffset>
                </wp:positionV>
                <wp:extent cx="1028700" cy="396240"/>
                <wp:effectExtent l="4445" t="5080" r="14605" b="17780"/>
                <wp:wrapNone/>
                <wp:docPr id="1" name="缺角矩形 1"/>
                <wp:cNvGraphicFramePr/>
                <a:graphic xmlns:a="http://schemas.openxmlformats.org/drawingml/2006/main">
                  <a:graphicData uri="http://schemas.microsoft.com/office/word/2010/wordprocessingShape">
                    <wps:wsp>
                      <wps:cNvSpPr>
                        <a:spLocks noChangeArrowheads="1"/>
                      </wps:cNvSpPr>
                      <wps:spPr bwMode="auto">
                        <a:xfrm>
                          <a:off x="0" y="0"/>
                          <a:ext cx="1028700" cy="396240"/>
                        </a:xfrm>
                        <a:prstGeom prst="plaque">
                          <a:avLst>
                            <a:gd name="adj" fmla="val 16667"/>
                          </a:avLst>
                        </a:prstGeom>
                        <a:solidFill>
                          <a:srgbClr val="FFFFFF"/>
                        </a:solidFill>
                        <a:ln w="9525">
                          <a:solidFill>
                            <a:srgbClr val="000000"/>
                          </a:solidFill>
                          <a:miter lim="800000"/>
                        </a:ln>
                      </wps:spPr>
                      <wps:txbx>
                        <w:txbxContent>
                          <w:p>
                            <w:pPr>
                              <w:rPr>
                                <w:rFonts w:hint="eastAsia" w:ascii="楷体_GB2312" w:eastAsia="楷体_GB2312"/>
                                <w:sz w:val="24"/>
                                <w:lang w:eastAsia="zh-CN"/>
                              </w:rPr>
                            </w:pPr>
                            <w:r>
                              <w:rPr>
                                <w:rFonts w:hint="eastAsia" w:ascii="华文仿宋" w:hAnsi="华文仿宋" w:eastAsia="华文仿宋" w:cs="华文仿宋"/>
                                <w:szCs w:val="21"/>
                                <w:lang w:eastAsia="zh-CN"/>
                              </w:rPr>
                              <w:t>行业展览</w:t>
                            </w:r>
                          </w:p>
                        </w:txbxContent>
                      </wps:txbx>
                      <wps:bodyPr rot="0" vert="horz" wrap="square" lIns="91440" tIns="45720" rIns="91440" bIns="45720" anchor="t" anchorCtr="0" upright="1">
                        <a:noAutofit/>
                      </wps:bodyPr>
                    </wps:wsp>
                  </a:graphicData>
                </a:graphic>
              </wp:anchor>
            </w:drawing>
          </mc:Choice>
          <mc:Fallback>
            <w:pict>
              <v:shape id="_x0000_s1026" o:spid="_x0000_s1026" o:spt="21" type="#_x0000_t21" style="position:absolute;left:0pt;margin-left:291.7pt;margin-top:11.45pt;height:31.2pt;width:81pt;z-index:251669504;mso-width-relative:page;mso-height-relative:page;" fillcolor="#FFFFFF" filled="t" stroked="t" coordsize="21600,21600" o:gfxdata="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Bcg&#10;ur3YAAAACQEAAA8AAAAAAAAAAQAgAAAAIgAAAGRycy9kb3ducmV2LnhtbFBLAQIUABQAAAAIAIdO&#10;4kAZQAU2XAIAAK4EAAAOAAAAAAAAAAEAIAAAACcBAABkcnMvZTJvRG9jLnhtbFBLBQYAAAAABgAG&#10;AFkBAAD1BQAAAAA=&#10;" adj="3600">
                <v:fill on="t" focussize="0,0"/>
                <v:stroke color="#000000" miterlimit="8" joinstyle="miter"/>
                <v:imagedata o:title=""/>
                <o:lock v:ext="edit" aspectratio="f"/>
                <v:textbox>
                  <w:txbxContent>
                    <w:p>
                      <w:pPr>
                        <w:rPr>
                          <w:rFonts w:hint="eastAsia" w:ascii="楷体_GB2312" w:eastAsia="楷体_GB2312"/>
                          <w:sz w:val="24"/>
                          <w:lang w:eastAsia="zh-CN"/>
                        </w:rPr>
                      </w:pPr>
                      <w:r>
                        <w:rPr>
                          <w:rFonts w:hint="eastAsia" w:ascii="华文仿宋" w:hAnsi="华文仿宋" w:eastAsia="华文仿宋" w:cs="华文仿宋"/>
                          <w:szCs w:val="21"/>
                          <w:lang w:eastAsia="zh-CN"/>
                        </w:rPr>
                        <w:t>行业展览</w:t>
                      </w:r>
                    </w:p>
                  </w:txbxContent>
                </v:textbox>
              </v:shape>
            </w:pict>
          </mc:Fallback>
        </mc:AlternateContent>
      </w:r>
    </w:p>
    <w:tbl>
      <w:tblPr>
        <w:tblStyle w:val="6"/>
        <w:tblW w:w="0" w:type="auto"/>
        <w:tblInd w:w="0" w:type="dxa"/>
        <w:tblLayout w:type="fixed"/>
        <w:tblCellMar>
          <w:top w:w="15" w:type="dxa"/>
          <w:left w:w="15" w:type="dxa"/>
          <w:bottom w:w="15" w:type="dxa"/>
          <w:right w:w="15" w:type="dxa"/>
        </w:tblCellMar>
      </w:tblPr>
      <w:tblGrid>
        <w:gridCol w:w="2391"/>
        <w:gridCol w:w="2285"/>
        <w:gridCol w:w="3193"/>
      </w:tblGrid>
      <w:tr>
        <w:tblPrEx>
          <w:tblCellMar>
            <w:top w:w="15" w:type="dxa"/>
            <w:left w:w="15" w:type="dxa"/>
            <w:bottom w:w="15" w:type="dxa"/>
            <w:right w:w="15" w:type="dxa"/>
          </w:tblCellMar>
        </w:tblPrEx>
        <w:trPr>
          <w:trHeight w:val="230" w:hRule="atLeast"/>
        </w:trPr>
        <w:tc>
          <w:tcPr>
            <w:tcW w:w="239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5"/>
              <w:widowControl/>
              <w:spacing w:before="0" w:beforeAutospacing="0" w:after="0" w:afterAutospacing="0" w:line="210" w:lineRule="atLeast"/>
              <w:rPr>
                <w:rFonts w:ascii="宋体" w:hAnsi="宋体" w:eastAsia="宋体" w:cs="宋体"/>
                <w:sz w:val="21"/>
                <w:szCs w:val="21"/>
              </w:rPr>
            </w:pPr>
            <w:r>
              <w:rPr>
                <w:rStyle w:val="8"/>
                <w:rFonts w:hint="eastAsia" w:ascii="微软雅黑" w:hAnsi="微软雅黑" w:eastAsia="微软雅黑" w:cs="微软雅黑"/>
                <w:color w:val="000000"/>
                <w:sz w:val="19"/>
                <w:szCs w:val="19"/>
              </w:rPr>
              <w:t>需求岗位</w:t>
            </w:r>
          </w:p>
        </w:tc>
        <w:tc>
          <w:tcPr>
            <w:tcW w:w="228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pStyle w:val="5"/>
              <w:widowControl/>
              <w:spacing w:before="0" w:beforeAutospacing="0" w:after="0" w:afterAutospacing="0" w:line="210" w:lineRule="atLeast"/>
              <w:rPr>
                <w:rFonts w:ascii="宋体" w:hAnsi="宋体" w:eastAsia="宋体" w:cs="宋体"/>
                <w:sz w:val="21"/>
                <w:szCs w:val="21"/>
              </w:rPr>
            </w:pPr>
            <w:r>
              <w:rPr>
                <w:rStyle w:val="8"/>
                <w:rFonts w:hint="eastAsia" w:ascii="微软雅黑" w:hAnsi="微软雅黑" w:eastAsia="微软雅黑" w:cs="微软雅黑"/>
                <w:color w:val="000000"/>
                <w:sz w:val="19"/>
                <w:szCs w:val="19"/>
              </w:rPr>
              <w:t>学 历</w:t>
            </w:r>
          </w:p>
        </w:tc>
        <w:tc>
          <w:tcPr>
            <w:tcW w:w="3193"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pStyle w:val="5"/>
              <w:widowControl/>
              <w:spacing w:before="0" w:beforeAutospacing="0" w:after="0" w:afterAutospacing="0" w:line="210" w:lineRule="atLeast"/>
              <w:rPr>
                <w:rFonts w:ascii="宋体" w:hAnsi="宋体" w:eastAsia="宋体" w:cs="宋体"/>
                <w:sz w:val="21"/>
                <w:szCs w:val="21"/>
              </w:rPr>
            </w:pPr>
            <w:r>
              <w:rPr>
                <w:rStyle w:val="8"/>
                <w:rFonts w:hint="eastAsia" w:ascii="微软雅黑" w:hAnsi="微软雅黑" w:eastAsia="微软雅黑" w:cs="微软雅黑"/>
                <w:color w:val="000000"/>
                <w:sz w:val="19"/>
                <w:szCs w:val="19"/>
              </w:rPr>
              <w:t>专  业</w:t>
            </w:r>
          </w:p>
        </w:tc>
      </w:tr>
      <w:tr>
        <w:tblPrEx>
          <w:tblCellMar>
            <w:top w:w="15" w:type="dxa"/>
            <w:left w:w="15" w:type="dxa"/>
            <w:bottom w:w="15" w:type="dxa"/>
            <w:right w:w="15" w:type="dxa"/>
          </w:tblCellMar>
        </w:tblPrEx>
        <w:trPr>
          <w:trHeight w:val="431" w:hRule="atLeast"/>
        </w:trPr>
        <w:tc>
          <w:tcPr>
            <w:tcW w:w="2391"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5"/>
              <w:widowControl/>
              <w:spacing w:before="0" w:beforeAutospacing="0" w:after="0" w:afterAutospacing="0" w:line="210" w:lineRule="atLeast"/>
              <w:rPr>
                <w:rFonts w:ascii="宋体" w:hAnsi="宋体" w:eastAsia="宋体" w:cs="宋体"/>
                <w:sz w:val="21"/>
                <w:szCs w:val="21"/>
              </w:rPr>
            </w:pPr>
            <w:r>
              <w:rPr>
                <w:rFonts w:hint="eastAsia" w:ascii="微软雅黑" w:hAnsi="微软雅黑" w:eastAsia="微软雅黑" w:cs="微软雅黑"/>
                <w:color w:val="000000"/>
                <w:sz w:val="19"/>
                <w:szCs w:val="19"/>
              </w:rPr>
              <w:t>助理建筑设计师</w:t>
            </w:r>
          </w:p>
        </w:tc>
        <w:tc>
          <w:tcPr>
            <w:tcW w:w="228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5"/>
              <w:widowControl/>
              <w:spacing w:before="0" w:beforeAutospacing="0" w:after="0" w:afterAutospacing="0" w:line="210" w:lineRule="atLeast"/>
              <w:rPr>
                <w:rFonts w:ascii="宋体" w:hAnsi="宋体" w:eastAsia="宋体" w:cs="宋体"/>
                <w:sz w:val="21"/>
                <w:szCs w:val="21"/>
              </w:rPr>
            </w:pPr>
            <w:r>
              <w:rPr>
                <w:rFonts w:hint="eastAsia" w:ascii="微软雅黑" w:hAnsi="微软雅黑" w:eastAsia="微软雅黑" w:cs="微软雅黑"/>
                <w:color w:val="000000"/>
                <w:sz w:val="19"/>
                <w:szCs w:val="19"/>
              </w:rPr>
              <w:t>本科及以上</w:t>
            </w:r>
          </w:p>
        </w:tc>
        <w:tc>
          <w:tcPr>
            <w:tcW w:w="3193"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5"/>
              <w:widowControl/>
              <w:spacing w:before="0" w:beforeAutospacing="0" w:after="0" w:afterAutospacing="0" w:line="210" w:lineRule="atLeast"/>
              <w:rPr>
                <w:rFonts w:ascii="宋体" w:hAnsi="宋体" w:eastAsia="宋体" w:cs="宋体"/>
                <w:sz w:val="21"/>
                <w:szCs w:val="21"/>
              </w:rPr>
            </w:pPr>
            <w:r>
              <w:rPr>
                <w:rFonts w:hint="eastAsia" w:ascii="微软雅黑" w:hAnsi="微软雅黑" w:eastAsia="微软雅黑" w:cs="微软雅黑"/>
                <w:color w:val="000000"/>
                <w:sz w:val="19"/>
                <w:szCs w:val="19"/>
              </w:rPr>
              <w:t>建筑学</w:t>
            </w:r>
          </w:p>
        </w:tc>
      </w:tr>
      <w:tr>
        <w:tblPrEx>
          <w:tblCellMar>
            <w:top w:w="15" w:type="dxa"/>
            <w:left w:w="15" w:type="dxa"/>
            <w:bottom w:w="15" w:type="dxa"/>
            <w:right w:w="15" w:type="dxa"/>
          </w:tblCellMar>
        </w:tblPrEx>
        <w:trPr>
          <w:trHeight w:val="528" w:hRule="atLeast"/>
        </w:trPr>
        <w:tc>
          <w:tcPr>
            <w:tcW w:w="2391"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5"/>
              <w:widowControl/>
              <w:spacing w:before="0" w:beforeAutospacing="0" w:after="0" w:afterAutospacing="0" w:line="210" w:lineRule="atLeast"/>
              <w:rPr>
                <w:rFonts w:ascii="微软雅黑" w:hAnsi="微软雅黑" w:eastAsia="微软雅黑" w:cs="微软雅黑"/>
                <w:color w:val="000000"/>
                <w:sz w:val="19"/>
                <w:szCs w:val="19"/>
              </w:rPr>
            </w:pPr>
            <w:r>
              <w:rPr>
                <w:rFonts w:hint="eastAsia" w:ascii="微软雅黑" w:hAnsi="微软雅黑" w:eastAsia="微软雅黑" w:cs="微软雅黑"/>
                <w:color w:val="000000"/>
                <w:sz w:val="19"/>
                <w:szCs w:val="19"/>
              </w:rPr>
              <w:t>助理规划设计师</w:t>
            </w:r>
          </w:p>
        </w:tc>
        <w:tc>
          <w:tcPr>
            <w:tcW w:w="228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5"/>
              <w:widowControl/>
              <w:spacing w:before="0" w:beforeAutospacing="0" w:after="0" w:afterAutospacing="0" w:line="210" w:lineRule="atLeast"/>
              <w:rPr>
                <w:rFonts w:ascii="微软雅黑" w:hAnsi="微软雅黑" w:eastAsia="微软雅黑" w:cs="微软雅黑"/>
                <w:color w:val="000000"/>
                <w:sz w:val="19"/>
                <w:szCs w:val="19"/>
              </w:rPr>
            </w:pPr>
            <w:r>
              <w:rPr>
                <w:rFonts w:hint="eastAsia" w:ascii="微软雅黑" w:hAnsi="微软雅黑" w:eastAsia="微软雅黑" w:cs="微软雅黑"/>
                <w:color w:val="000000"/>
                <w:sz w:val="19"/>
                <w:szCs w:val="19"/>
              </w:rPr>
              <w:t>本科及以上</w:t>
            </w:r>
          </w:p>
        </w:tc>
        <w:tc>
          <w:tcPr>
            <w:tcW w:w="3193"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5"/>
              <w:widowControl/>
              <w:spacing w:before="0" w:beforeAutospacing="0" w:after="0" w:afterAutospacing="0" w:line="210" w:lineRule="atLeast"/>
              <w:rPr>
                <w:rFonts w:ascii="微软雅黑" w:hAnsi="微软雅黑" w:eastAsia="微软雅黑" w:cs="微软雅黑"/>
                <w:color w:val="000000"/>
                <w:sz w:val="19"/>
                <w:szCs w:val="19"/>
              </w:rPr>
            </w:pPr>
            <w:r>
              <w:rPr>
                <w:rFonts w:hint="eastAsia" w:ascii="微软雅黑" w:hAnsi="微软雅黑" w:eastAsia="微软雅黑" w:cs="微软雅黑"/>
                <w:color w:val="000000"/>
                <w:sz w:val="19"/>
                <w:szCs w:val="19"/>
              </w:rPr>
              <w:t>城市规划</w:t>
            </w:r>
          </w:p>
        </w:tc>
      </w:tr>
      <w:tr>
        <w:tblPrEx>
          <w:tblCellMar>
            <w:top w:w="15" w:type="dxa"/>
            <w:left w:w="15" w:type="dxa"/>
            <w:bottom w:w="15" w:type="dxa"/>
            <w:right w:w="15" w:type="dxa"/>
          </w:tblCellMar>
        </w:tblPrEx>
        <w:trPr>
          <w:trHeight w:val="528" w:hRule="atLeast"/>
        </w:trPr>
        <w:tc>
          <w:tcPr>
            <w:tcW w:w="2391"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5"/>
              <w:widowControl/>
              <w:spacing w:before="0" w:beforeAutospacing="0" w:after="0" w:afterAutospacing="0" w:line="210" w:lineRule="atLeast"/>
              <w:rPr>
                <w:rFonts w:ascii="宋体" w:hAnsi="宋体" w:eastAsia="宋体" w:cs="宋体"/>
                <w:sz w:val="21"/>
                <w:szCs w:val="21"/>
              </w:rPr>
            </w:pPr>
            <w:r>
              <w:rPr>
                <w:rFonts w:hint="eastAsia" w:ascii="微软雅黑" w:hAnsi="微软雅黑" w:eastAsia="微软雅黑" w:cs="微软雅黑"/>
                <w:color w:val="000000"/>
                <w:sz w:val="19"/>
                <w:szCs w:val="19"/>
              </w:rPr>
              <w:t>助理结构设计师</w:t>
            </w:r>
          </w:p>
        </w:tc>
        <w:tc>
          <w:tcPr>
            <w:tcW w:w="228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5"/>
              <w:widowControl/>
              <w:spacing w:before="0" w:beforeAutospacing="0" w:after="0" w:afterAutospacing="0" w:line="210" w:lineRule="atLeast"/>
              <w:rPr>
                <w:rFonts w:ascii="宋体" w:hAnsi="宋体" w:eastAsia="宋体" w:cs="宋体"/>
                <w:sz w:val="21"/>
                <w:szCs w:val="21"/>
              </w:rPr>
            </w:pPr>
            <w:r>
              <w:rPr>
                <w:rFonts w:hint="eastAsia" w:ascii="微软雅黑" w:hAnsi="微软雅黑" w:eastAsia="微软雅黑" w:cs="微软雅黑"/>
                <w:color w:val="000000"/>
                <w:sz w:val="19"/>
                <w:szCs w:val="19"/>
              </w:rPr>
              <w:t>本科及以上</w:t>
            </w:r>
          </w:p>
        </w:tc>
        <w:tc>
          <w:tcPr>
            <w:tcW w:w="3193"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5"/>
              <w:widowControl/>
              <w:spacing w:before="0" w:beforeAutospacing="0" w:after="0" w:afterAutospacing="0" w:line="210" w:lineRule="atLeast"/>
              <w:rPr>
                <w:rFonts w:ascii="宋体" w:hAnsi="宋体" w:eastAsia="宋体" w:cs="宋体"/>
                <w:sz w:val="21"/>
                <w:szCs w:val="21"/>
              </w:rPr>
            </w:pPr>
            <w:r>
              <w:rPr>
                <w:rFonts w:hint="eastAsia" w:ascii="微软雅黑" w:hAnsi="微软雅黑" w:eastAsia="微软雅黑" w:cs="微软雅黑"/>
                <w:color w:val="000000"/>
                <w:sz w:val="19"/>
                <w:szCs w:val="19"/>
              </w:rPr>
              <w:t>土木工程</w:t>
            </w:r>
          </w:p>
        </w:tc>
      </w:tr>
      <w:tr>
        <w:tblPrEx>
          <w:tblCellMar>
            <w:top w:w="15" w:type="dxa"/>
            <w:left w:w="15" w:type="dxa"/>
            <w:bottom w:w="15" w:type="dxa"/>
            <w:right w:w="15" w:type="dxa"/>
          </w:tblCellMar>
        </w:tblPrEx>
        <w:trPr>
          <w:trHeight w:val="542" w:hRule="atLeast"/>
        </w:trPr>
        <w:tc>
          <w:tcPr>
            <w:tcW w:w="2391"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5"/>
              <w:widowControl/>
              <w:spacing w:before="0" w:beforeAutospacing="0" w:after="0" w:afterAutospacing="0" w:line="210" w:lineRule="atLeast"/>
              <w:rPr>
                <w:rFonts w:ascii="宋体" w:hAnsi="宋体" w:eastAsia="宋体" w:cs="宋体"/>
                <w:sz w:val="21"/>
                <w:szCs w:val="21"/>
              </w:rPr>
            </w:pPr>
            <w:r>
              <w:rPr>
                <w:rFonts w:hint="eastAsia" w:ascii="微软雅黑" w:hAnsi="微软雅黑" w:eastAsia="微软雅黑" w:cs="微软雅黑"/>
                <w:color w:val="000000"/>
                <w:sz w:val="19"/>
                <w:szCs w:val="19"/>
              </w:rPr>
              <w:t>助理给排水设计师</w:t>
            </w:r>
          </w:p>
        </w:tc>
        <w:tc>
          <w:tcPr>
            <w:tcW w:w="228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5"/>
              <w:widowControl/>
              <w:spacing w:before="0" w:beforeAutospacing="0" w:after="0" w:afterAutospacing="0" w:line="210" w:lineRule="atLeast"/>
              <w:rPr>
                <w:rFonts w:ascii="宋体" w:hAnsi="宋体" w:eastAsia="宋体" w:cs="宋体"/>
                <w:sz w:val="21"/>
                <w:szCs w:val="21"/>
              </w:rPr>
            </w:pPr>
            <w:r>
              <w:rPr>
                <w:rFonts w:hint="eastAsia" w:ascii="微软雅黑" w:hAnsi="微软雅黑" w:eastAsia="微软雅黑" w:cs="微软雅黑"/>
                <w:color w:val="000000"/>
                <w:sz w:val="19"/>
                <w:szCs w:val="19"/>
              </w:rPr>
              <w:t>本科及以上</w:t>
            </w:r>
          </w:p>
        </w:tc>
        <w:tc>
          <w:tcPr>
            <w:tcW w:w="3193"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5"/>
              <w:widowControl/>
              <w:spacing w:before="0" w:beforeAutospacing="0" w:after="0" w:afterAutospacing="0" w:line="210" w:lineRule="atLeast"/>
              <w:rPr>
                <w:rFonts w:ascii="宋体" w:hAnsi="宋体" w:eastAsia="宋体" w:cs="宋体"/>
                <w:sz w:val="21"/>
                <w:szCs w:val="21"/>
              </w:rPr>
            </w:pPr>
            <w:r>
              <w:rPr>
                <w:rFonts w:hint="eastAsia" w:ascii="微软雅黑" w:hAnsi="微软雅黑" w:eastAsia="微软雅黑" w:cs="微软雅黑"/>
                <w:color w:val="000000"/>
                <w:sz w:val="19"/>
                <w:szCs w:val="19"/>
              </w:rPr>
              <w:t>给排水工程</w:t>
            </w:r>
          </w:p>
        </w:tc>
      </w:tr>
      <w:tr>
        <w:tblPrEx>
          <w:tblCellMar>
            <w:top w:w="15" w:type="dxa"/>
            <w:left w:w="15" w:type="dxa"/>
            <w:bottom w:w="15" w:type="dxa"/>
            <w:right w:w="15" w:type="dxa"/>
          </w:tblCellMar>
        </w:tblPrEx>
        <w:trPr>
          <w:trHeight w:val="542" w:hRule="atLeast"/>
        </w:trPr>
        <w:tc>
          <w:tcPr>
            <w:tcW w:w="2391"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5"/>
              <w:widowControl/>
              <w:spacing w:before="0" w:beforeAutospacing="0" w:after="0" w:afterAutospacing="0" w:line="210" w:lineRule="atLeast"/>
              <w:rPr>
                <w:rFonts w:ascii="微软雅黑" w:hAnsi="微软雅黑" w:eastAsia="微软雅黑" w:cs="微软雅黑"/>
                <w:color w:val="000000"/>
                <w:sz w:val="19"/>
                <w:szCs w:val="19"/>
              </w:rPr>
            </w:pPr>
            <w:r>
              <w:rPr>
                <w:rFonts w:hint="eastAsia" w:ascii="微软雅黑" w:hAnsi="微软雅黑" w:eastAsia="微软雅黑" w:cs="微软雅黑"/>
                <w:color w:val="000000"/>
                <w:sz w:val="19"/>
                <w:szCs w:val="19"/>
              </w:rPr>
              <w:t>助理BIM设计师</w:t>
            </w:r>
          </w:p>
        </w:tc>
        <w:tc>
          <w:tcPr>
            <w:tcW w:w="228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5"/>
              <w:widowControl/>
              <w:spacing w:before="0" w:beforeAutospacing="0" w:after="0" w:afterAutospacing="0" w:line="210" w:lineRule="atLeast"/>
              <w:rPr>
                <w:rFonts w:ascii="微软雅黑" w:hAnsi="微软雅黑" w:eastAsia="微软雅黑" w:cs="微软雅黑"/>
                <w:color w:val="000000"/>
                <w:sz w:val="19"/>
                <w:szCs w:val="19"/>
              </w:rPr>
            </w:pPr>
            <w:r>
              <w:rPr>
                <w:rFonts w:hint="eastAsia" w:ascii="微软雅黑" w:hAnsi="微软雅黑" w:eastAsia="微软雅黑" w:cs="微软雅黑"/>
                <w:color w:val="000000"/>
                <w:sz w:val="19"/>
                <w:szCs w:val="19"/>
              </w:rPr>
              <w:t>本科及以上</w:t>
            </w:r>
          </w:p>
        </w:tc>
        <w:tc>
          <w:tcPr>
            <w:tcW w:w="3193"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5"/>
              <w:widowControl/>
              <w:spacing w:before="0" w:beforeAutospacing="0" w:after="0" w:afterAutospacing="0" w:line="210" w:lineRule="atLeast"/>
              <w:rPr>
                <w:rFonts w:ascii="微软雅黑" w:hAnsi="微软雅黑" w:eastAsia="微软雅黑" w:cs="微软雅黑"/>
                <w:color w:val="000000"/>
                <w:sz w:val="19"/>
                <w:szCs w:val="19"/>
              </w:rPr>
            </w:pPr>
            <w:r>
              <w:rPr>
                <w:rFonts w:hint="eastAsia" w:ascii="微软雅黑" w:hAnsi="微软雅黑" w:eastAsia="微软雅黑" w:cs="微软雅黑"/>
                <w:color w:val="000000"/>
                <w:sz w:val="19"/>
                <w:szCs w:val="19"/>
              </w:rPr>
              <w:t>机电</w:t>
            </w:r>
          </w:p>
        </w:tc>
      </w:tr>
      <w:tr>
        <w:tblPrEx>
          <w:tblCellMar>
            <w:top w:w="15" w:type="dxa"/>
            <w:left w:w="15" w:type="dxa"/>
            <w:bottom w:w="15" w:type="dxa"/>
            <w:right w:w="15" w:type="dxa"/>
          </w:tblCellMar>
        </w:tblPrEx>
        <w:trPr>
          <w:trHeight w:val="528" w:hRule="atLeast"/>
        </w:trPr>
        <w:tc>
          <w:tcPr>
            <w:tcW w:w="2391"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5"/>
              <w:widowControl/>
              <w:spacing w:before="0" w:beforeAutospacing="0" w:after="0" w:afterAutospacing="0" w:line="210" w:lineRule="atLeast"/>
              <w:rPr>
                <w:rFonts w:ascii="宋体" w:hAnsi="宋体" w:eastAsia="宋体" w:cs="宋体"/>
                <w:sz w:val="21"/>
                <w:szCs w:val="21"/>
              </w:rPr>
            </w:pPr>
            <w:r>
              <w:rPr>
                <w:rFonts w:hint="eastAsia" w:ascii="微软雅黑" w:hAnsi="微软雅黑" w:eastAsia="微软雅黑" w:cs="微软雅黑"/>
                <w:color w:val="000000"/>
                <w:sz w:val="19"/>
                <w:szCs w:val="19"/>
              </w:rPr>
              <w:t>助理景观设计师</w:t>
            </w:r>
          </w:p>
        </w:tc>
        <w:tc>
          <w:tcPr>
            <w:tcW w:w="228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5"/>
              <w:widowControl/>
              <w:spacing w:before="0" w:beforeAutospacing="0" w:after="0" w:afterAutospacing="0" w:line="210" w:lineRule="atLeast"/>
              <w:rPr>
                <w:rFonts w:ascii="宋体" w:hAnsi="宋体" w:eastAsia="宋体" w:cs="宋体"/>
                <w:sz w:val="21"/>
                <w:szCs w:val="21"/>
              </w:rPr>
            </w:pPr>
            <w:r>
              <w:rPr>
                <w:rFonts w:hint="eastAsia" w:ascii="微软雅黑" w:hAnsi="微软雅黑" w:eastAsia="微软雅黑" w:cs="微软雅黑"/>
                <w:color w:val="000000"/>
                <w:sz w:val="19"/>
                <w:szCs w:val="19"/>
              </w:rPr>
              <w:t>本科及以上</w:t>
            </w:r>
          </w:p>
        </w:tc>
        <w:tc>
          <w:tcPr>
            <w:tcW w:w="3193"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5"/>
              <w:widowControl/>
              <w:spacing w:before="0" w:beforeAutospacing="0" w:after="0" w:afterAutospacing="0" w:line="210" w:lineRule="atLeast"/>
              <w:rPr>
                <w:rFonts w:ascii="宋体" w:hAnsi="宋体" w:eastAsia="宋体" w:cs="宋体"/>
                <w:sz w:val="21"/>
                <w:szCs w:val="21"/>
              </w:rPr>
            </w:pPr>
            <w:r>
              <w:rPr>
                <w:rFonts w:hint="eastAsia" w:ascii="微软雅黑" w:hAnsi="微软雅黑" w:eastAsia="微软雅黑" w:cs="微软雅黑"/>
                <w:color w:val="000000"/>
                <w:sz w:val="19"/>
                <w:szCs w:val="19"/>
              </w:rPr>
              <w:t>园林景观，环境艺术设计</w:t>
            </w:r>
          </w:p>
        </w:tc>
      </w:tr>
      <w:tr>
        <w:tblPrEx>
          <w:tblCellMar>
            <w:top w:w="15" w:type="dxa"/>
            <w:left w:w="15" w:type="dxa"/>
            <w:bottom w:w="15" w:type="dxa"/>
            <w:right w:w="15" w:type="dxa"/>
          </w:tblCellMar>
        </w:tblPrEx>
        <w:trPr>
          <w:trHeight w:val="623" w:hRule="atLeast"/>
        </w:trPr>
        <w:tc>
          <w:tcPr>
            <w:tcW w:w="2391"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5"/>
              <w:widowControl/>
              <w:spacing w:before="0" w:beforeAutospacing="0" w:after="0" w:afterAutospacing="0" w:line="210" w:lineRule="atLeast"/>
              <w:rPr>
                <w:rFonts w:ascii="宋体" w:hAnsi="宋体" w:eastAsia="宋体" w:cs="宋体"/>
                <w:sz w:val="21"/>
                <w:szCs w:val="21"/>
              </w:rPr>
            </w:pPr>
            <w:r>
              <w:rPr>
                <w:rFonts w:hint="eastAsia" w:ascii="微软雅黑" w:hAnsi="微软雅黑" w:eastAsia="微软雅黑" w:cs="微软雅黑"/>
                <w:color w:val="000000"/>
                <w:sz w:val="19"/>
                <w:szCs w:val="19"/>
              </w:rPr>
              <w:t>助理建筑施工图设计师</w:t>
            </w:r>
          </w:p>
        </w:tc>
        <w:tc>
          <w:tcPr>
            <w:tcW w:w="228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5"/>
              <w:widowControl/>
              <w:spacing w:before="0" w:beforeAutospacing="0" w:after="0" w:afterAutospacing="0" w:line="210" w:lineRule="atLeast"/>
              <w:rPr>
                <w:rFonts w:ascii="宋体" w:hAnsi="宋体" w:eastAsia="宋体" w:cs="宋体"/>
                <w:sz w:val="21"/>
                <w:szCs w:val="21"/>
              </w:rPr>
            </w:pPr>
            <w:r>
              <w:rPr>
                <w:rFonts w:hint="eastAsia" w:ascii="微软雅黑" w:hAnsi="微软雅黑" w:eastAsia="微软雅黑" w:cs="微软雅黑"/>
                <w:color w:val="000000"/>
                <w:sz w:val="19"/>
                <w:szCs w:val="19"/>
              </w:rPr>
              <w:t>本科及以上</w:t>
            </w:r>
          </w:p>
        </w:tc>
        <w:tc>
          <w:tcPr>
            <w:tcW w:w="3193"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5"/>
              <w:widowControl/>
              <w:spacing w:before="0" w:beforeAutospacing="0" w:after="0" w:afterAutospacing="0" w:line="210" w:lineRule="atLeast"/>
              <w:rPr>
                <w:rFonts w:ascii="宋体" w:hAnsi="宋体" w:eastAsia="宋体" w:cs="宋体"/>
                <w:sz w:val="21"/>
                <w:szCs w:val="21"/>
              </w:rPr>
            </w:pPr>
            <w:r>
              <w:rPr>
                <w:rFonts w:hint="eastAsia" w:ascii="微软雅黑" w:hAnsi="微软雅黑" w:eastAsia="微软雅黑" w:cs="微软雅黑"/>
                <w:color w:val="000000"/>
                <w:sz w:val="19"/>
                <w:szCs w:val="19"/>
              </w:rPr>
              <w:t>建筑学</w:t>
            </w:r>
            <w:bookmarkStart w:id="0" w:name="_GoBack"/>
            <w:bookmarkEnd w:id="0"/>
          </w:p>
        </w:tc>
      </w:tr>
      <w:tr>
        <w:tblPrEx>
          <w:tblCellMar>
            <w:top w:w="15" w:type="dxa"/>
            <w:left w:w="15" w:type="dxa"/>
            <w:bottom w:w="15" w:type="dxa"/>
            <w:right w:w="15" w:type="dxa"/>
          </w:tblCellMar>
        </w:tblPrEx>
        <w:trPr>
          <w:trHeight w:val="583" w:hRule="atLeast"/>
        </w:trPr>
        <w:tc>
          <w:tcPr>
            <w:tcW w:w="2391"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5"/>
              <w:widowControl/>
              <w:spacing w:before="0" w:beforeAutospacing="0" w:after="0" w:afterAutospacing="0" w:line="210" w:lineRule="atLeast"/>
              <w:rPr>
                <w:rFonts w:ascii="宋体" w:hAnsi="宋体" w:eastAsia="宋体" w:cs="宋体"/>
                <w:sz w:val="21"/>
                <w:szCs w:val="21"/>
              </w:rPr>
            </w:pPr>
            <w:r>
              <w:rPr>
                <w:rFonts w:hint="eastAsia" w:ascii="微软雅黑" w:hAnsi="微软雅黑" w:eastAsia="微软雅黑" w:cs="微软雅黑"/>
                <w:color w:val="000000"/>
                <w:sz w:val="19"/>
                <w:szCs w:val="19"/>
              </w:rPr>
              <w:t>助理电气设计师</w:t>
            </w:r>
          </w:p>
        </w:tc>
        <w:tc>
          <w:tcPr>
            <w:tcW w:w="228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5"/>
              <w:widowControl/>
              <w:spacing w:before="0" w:beforeAutospacing="0" w:after="0" w:afterAutospacing="0" w:line="210" w:lineRule="atLeast"/>
              <w:rPr>
                <w:rFonts w:ascii="宋体" w:hAnsi="宋体" w:eastAsia="宋体" w:cs="宋体"/>
                <w:sz w:val="21"/>
                <w:szCs w:val="21"/>
              </w:rPr>
            </w:pPr>
            <w:r>
              <w:rPr>
                <w:rFonts w:hint="eastAsia" w:ascii="微软雅黑" w:hAnsi="微软雅黑" w:eastAsia="微软雅黑" w:cs="微软雅黑"/>
                <w:color w:val="000000"/>
                <w:sz w:val="19"/>
                <w:szCs w:val="19"/>
              </w:rPr>
              <w:t>本科及以上</w:t>
            </w:r>
          </w:p>
        </w:tc>
        <w:tc>
          <w:tcPr>
            <w:tcW w:w="3193"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5"/>
              <w:widowControl/>
              <w:spacing w:before="0" w:beforeAutospacing="0" w:after="0" w:afterAutospacing="0" w:line="210" w:lineRule="atLeast"/>
              <w:rPr>
                <w:rFonts w:ascii="宋体" w:hAnsi="宋体" w:eastAsia="宋体" w:cs="宋体"/>
                <w:sz w:val="21"/>
                <w:szCs w:val="21"/>
              </w:rPr>
            </w:pPr>
            <w:r>
              <w:rPr>
                <w:rFonts w:hint="eastAsia" w:ascii="微软雅黑" w:hAnsi="微软雅黑" w:eastAsia="微软雅黑" w:cs="微软雅黑"/>
                <w:color w:val="000000"/>
                <w:sz w:val="19"/>
                <w:szCs w:val="19"/>
              </w:rPr>
              <w:t>电气工程</w:t>
            </w:r>
          </w:p>
        </w:tc>
      </w:tr>
      <w:tr>
        <w:tblPrEx>
          <w:tblCellMar>
            <w:top w:w="15" w:type="dxa"/>
            <w:left w:w="15" w:type="dxa"/>
            <w:bottom w:w="15" w:type="dxa"/>
            <w:right w:w="15" w:type="dxa"/>
          </w:tblCellMar>
        </w:tblPrEx>
        <w:trPr>
          <w:trHeight w:val="583" w:hRule="atLeast"/>
        </w:trPr>
        <w:tc>
          <w:tcPr>
            <w:tcW w:w="2391"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5"/>
              <w:widowControl/>
              <w:spacing w:before="0" w:beforeAutospacing="0" w:after="0" w:afterAutospacing="0" w:line="210" w:lineRule="atLeast"/>
              <w:rPr>
                <w:rFonts w:ascii="宋体" w:hAnsi="宋体" w:eastAsia="宋体" w:cs="宋体"/>
                <w:sz w:val="21"/>
                <w:szCs w:val="21"/>
              </w:rPr>
            </w:pPr>
            <w:r>
              <w:rPr>
                <w:rFonts w:hint="eastAsia" w:ascii="微软雅黑" w:hAnsi="微软雅黑" w:eastAsia="微软雅黑" w:cs="微软雅黑"/>
                <w:color w:val="000000"/>
                <w:sz w:val="19"/>
                <w:szCs w:val="19"/>
              </w:rPr>
              <w:t>效果图渲染师助理</w:t>
            </w:r>
          </w:p>
        </w:tc>
        <w:tc>
          <w:tcPr>
            <w:tcW w:w="228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5"/>
              <w:widowControl/>
              <w:spacing w:before="0" w:beforeAutospacing="0" w:after="0" w:afterAutospacing="0" w:line="210" w:lineRule="atLeast"/>
              <w:rPr>
                <w:rFonts w:ascii="宋体" w:hAnsi="宋体" w:eastAsia="宋体" w:cs="宋体"/>
                <w:sz w:val="21"/>
                <w:szCs w:val="21"/>
              </w:rPr>
            </w:pPr>
            <w:r>
              <w:rPr>
                <w:rFonts w:hint="eastAsia" w:ascii="微软雅黑" w:hAnsi="微软雅黑" w:eastAsia="微软雅黑" w:cs="微软雅黑"/>
                <w:color w:val="000000"/>
                <w:sz w:val="19"/>
                <w:szCs w:val="19"/>
              </w:rPr>
              <w:t>本科及以上</w:t>
            </w:r>
          </w:p>
        </w:tc>
        <w:tc>
          <w:tcPr>
            <w:tcW w:w="3193"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5"/>
              <w:widowControl/>
              <w:spacing w:before="0" w:beforeAutospacing="0" w:after="0" w:afterAutospacing="0" w:line="210" w:lineRule="atLeast"/>
              <w:rPr>
                <w:rFonts w:ascii="宋体" w:hAnsi="宋体" w:eastAsia="宋体" w:cs="宋体"/>
                <w:sz w:val="21"/>
                <w:szCs w:val="21"/>
              </w:rPr>
            </w:pPr>
            <w:r>
              <w:rPr>
                <w:rFonts w:hint="eastAsia" w:ascii="微软雅黑" w:hAnsi="微软雅黑" w:eastAsia="微软雅黑" w:cs="微软雅黑"/>
                <w:color w:val="000000"/>
                <w:sz w:val="19"/>
                <w:szCs w:val="19"/>
              </w:rPr>
              <w:t>美术或环艺，视觉表达等</w:t>
            </w:r>
          </w:p>
        </w:tc>
      </w:tr>
      <w:tr>
        <w:tblPrEx>
          <w:tblCellMar>
            <w:top w:w="15" w:type="dxa"/>
            <w:left w:w="15" w:type="dxa"/>
            <w:bottom w:w="15" w:type="dxa"/>
            <w:right w:w="15" w:type="dxa"/>
          </w:tblCellMar>
        </w:tblPrEx>
        <w:trPr>
          <w:trHeight w:val="583" w:hRule="atLeast"/>
        </w:trPr>
        <w:tc>
          <w:tcPr>
            <w:tcW w:w="2391"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5"/>
              <w:widowControl/>
              <w:spacing w:before="0" w:beforeAutospacing="0" w:after="0" w:afterAutospacing="0" w:line="210" w:lineRule="atLeast"/>
              <w:rPr>
                <w:rFonts w:ascii="微软雅黑" w:hAnsi="微软雅黑" w:eastAsia="微软雅黑" w:cs="微软雅黑"/>
                <w:color w:val="000000"/>
                <w:sz w:val="19"/>
                <w:szCs w:val="19"/>
              </w:rPr>
            </w:pPr>
            <w:r>
              <w:rPr>
                <w:rFonts w:hint="eastAsia" w:ascii="微软雅黑" w:hAnsi="微软雅黑" w:eastAsia="微软雅黑" w:cs="微软雅黑"/>
                <w:color w:val="000000"/>
                <w:sz w:val="19"/>
                <w:szCs w:val="19"/>
              </w:rPr>
              <w:t>助理室内设计师</w:t>
            </w:r>
          </w:p>
        </w:tc>
        <w:tc>
          <w:tcPr>
            <w:tcW w:w="228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5"/>
              <w:widowControl/>
              <w:spacing w:before="0" w:beforeAutospacing="0" w:after="0" w:afterAutospacing="0" w:line="210" w:lineRule="atLeast"/>
              <w:rPr>
                <w:rFonts w:ascii="微软雅黑" w:hAnsi="微软雅黑" w:eastAsia="微软雅黑" w:cs="微软雅黑"/>
                <w:color w:val="000000"/>
                <w:sz w:val="19"/>
                <w:szCs w:val="19"/>
              </w:rPr>
            </w:pPr>
            <w:r>
              <w:rPr>
                <w:rFonts w:hint="eastAsia" w:ascii="微软雅黑" w:hAnsi="微软雅黑" w:eastAsia="微软雅黑" w:cs="微软雅黑"/>
                <w:color w:val="000000"/>
                <w:sz w:val="19"/>
                <w:szCs w:val="19"/>
              </w:rPr>
              <w:t>本科及以上</w:t>
            </w:r>
          </w:p>
        </w:tc>
        <w:tc>
          <w:tcPr>
            <w:tcW w:w="3193"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5"/>
              <w:widowControl/>
              <w:spacing w:before="0" w:beforeAutospacing="0" w:after="0" w:afterAutospacing="0" w:line="210" w:lineRule="atLeast"/>
              <w:rPr>
                <w:rFonts w:ascii="微软雅黑" w:hAnsi="微软雅黑" w:eastAsia="微软雅黑" w:cs="微软雅黑"/>
                <w:color w:val="000000"/>
                <w:sz w:val="19"/>
                <w:szCs w:val="19"/>
              </w:rPr>
            </w:pPr>
            <w:r>
              <w:rPr>
                <w:rFonts w:hint="eastAsia" w:ascii="微软雅黑" w:hAnsi="微软雅黑" w:eastAsia="微软雅黑" w:cs="微软雅黑"/>
                <w:color w:val="000000"/>
                <w:sz w:val="19"/>
                <w:szCs w:val="19"/>
              </w:rPr>
              <w:t>室内设计，环境艺术设计等</w:t>
            </w:r>
          </w:p>
        </w:tc>
      </w:tr>
      <w:tr>
        <w:tblPrEx>
          <w:tblCellMar>
            <w:top w:w="15" w:type="dxa"/>
            <w:left w:w="15" w:type="dxa"/>
            <w:bottom w:w="15" w:type="dxa"/>
            <w:right w:w="15" w:type="dxa"/>
          </w:tblCellMar>
        </w:tblPrEx>
        <w:trPr>
          <w:trHeight w:val="583" w:hRule="atLeast"/>
        </w:trPr>
        <w:tc>
          <w:tcPr>
            <w:tcW w:w="2391"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5"/>
              <w:widowControl/>
              <w:spacing w:before="0" w:beforeAutospacing="0" w:after="0" w:afterAutospacing="0" w:line="210" w:lineRule="atLeast"/>
              <w:rPr>
                <w:rFonts w:ascii="宋体" w:hAnsi="宋体" w:eastAsia="宋体" w:cs="宋体"/>
                <w:sz w:val="21"/>
                <w:szCs w:val="21"/>
              </w:rPr>
            </w:pPr>
            <w:r>
              <w:rPr>
                <w:rFonts w:hint="eastAsia" w:ascii="微软雅黑" w:hAnsi="微软雅黑" w:eastAsia="微软雅黑" w:cs="微软雅黑"/>
                <w:color w:val="000000"/>
                <w:sz w:val="19"/>
                <w:szCs w:val="19"/>
              </w:rPr>
              <w:t>市场运营助理</w:t>
            </w:r>
          </w:p>
        </w:tc>
        <w:tc>
          <w:tcPr>
            <w:tcW w:w="228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5"/>
              <w:widowControl/>
              <w:spacing w:before="0" w:beforeAutospacing="0" w:after="0" w:afterAutospacing="0" w:line="210" w:lineRule="atLeast"/>
              <w:rPr>
                <w:rFonts w:ascii="宋体" w:hAnsi="宋体" w:eastAsia="宋体" w:cs="宋体"/>
                <w:sz w:val="21"/>
                <w:szCs w:val="21"/>
              </w:rPr>
            </w:pPr>
            <w:r>
              <w:rPr>
                <w:rFonts w:hint="eastAsia" w:ascii="微软雅黑" w:hAnsi="微软雅黑" w:eastAsia="微软雅黑" w:cs="微软雅黑"/>
                <w:color w:val="000000"/>
                <w:sz w:val="19"/>
                <w:szCs w:val="19"/>
              </w:rPr>
              <w:t>本科及以上</w:t>
            </w:r>
          </w:p>
        </w:tc>
        <w:tc>
          <w:tcPr>
            <w:tcW w:w="3193"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5"/>
              <w:widowControl/>
              <w:spacing w:before="0" w:beforeAutospacing="0" w:after="0" w:afterAutospacing="0" w:line="210" w:lineRule="atLeast"/>
              <w:rPr>
                <w:rFonts w:ascii="宋体" w:hAnsi="宋体" w:eastAsia="微软雅黑" w:cs="宋体"/>
                <w:sz w:val="21"/>
                <w:szCs w:val="21"/>
              </w:rPr>
            </w:pPr>
            <w:r>
              <w:rPr>
                <w:rFonts w:hint="eastAsia" w:ascii="微软雅黑" w:hAnsi="微软雅黑" w:eastAsia="微软雅黑" w:cs="微软雅黑"/>
                <w:color w:val="000000"/>
                <w:sz w:val="19"/>
                <w:szCs w:val="19"/>
              </w:rPr>
              <w:t>市场营销等</w:t>
            </w:r>
          </w:p>
        </w:tc>
      </w:tr>
      <w:tr>
        <w:tblPrEx>
          <w:tblCellMar>
            <w:top w:w="15" w:type="dxa"/>
            <w:left w:w="15" w:type="dxa"/>
            <w:bottom w:w="15" w:type="dxa"/>
            <w:right w:w="15" w:type="dxa"/>
          </w:tblCellMar>
        </w:tblPrEx>
        <w:trPr>
          <w:trHeight w:val="2316" w:hRule="atLeast"/>
        </w:trPr>
        <w:tc>
          <w:tcPr>
            <w:tcW w:w="2391"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5"/>
              <w:widowControl/>
              <w:spacing w:before="0" w:beforeAutospacing="0" w:after="0" w:afterAutospacing="0" w:line="210" w:lineRule="atLeast"/>
              <w:rPr>
                <w:rFonts w:ascii="宋体" w:hAnsi="宋体" w:eastAsia="宋体" w:cs="宋体"/>
                <w:sz w:val="21"/>
                <w:szCs w:val="21"/>
              </w:rPr>
            </w:pPr>
            <w:r>
              <w:rPr>
                <w:rFonts w:hint="eastAsia" w:ascii="微软雅黑" w:hAnsi="微软雅黑" w:eastAsia="微软雅黑" w:cs="微软雅黑"/>
                <w:color w:val="000000"/>
                <w:sz w:val="19"/>
                <w:szCs w:val="19"/>
              </w:rPr>
              <w:t>实习生（大三及以上在校学生）</w:t>
            </w:r>
          </w:p>
        </w:tc>
        <w:tc>
          <w:tcPr>
            <w:tcW w:w="228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5"/>
              <w:widowControl/>
              <w:spacing w:before="0" w:beforeAutospacing="0" w:after="0" w:afterAutospacing="0" w:line="210" w:lineRule="atLeast"/>
              <w:rPr>
                <w:rFonts w:ascii="宋体" w:hAnsi="宋体" w:eastAsia="宋体" w:cs="宋体"/>
                <w:sz w:val="21"/>
                <w:szCs w:val="21"/>
              </w:rPr>
            </w:pPr>
            <w:r>
              <w:rPr>
                <w:rFonts w:hint="eastAsia" w:ascii="微软雅黑" w:hAnsi="微软雅黑" w:eastAsia="微软雅黑" w:cs="微软雅黑"/>
                <w:color w:val="000000"/>
                <w:sz w:val="19"/>
                <w:szCs w:val="19"/>
              </w:rPr>
              <w:t>本科及以上</w:t>
            </w:r>
          </w:p>
        </w:tc>
        <w:tc>
          <w:tcPr>
            <w:tcW w:w="3193"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5"/>
              <w:widowControl/>
              <w:spacing w:before="0" w:beforeAutospacing="0" w:after="0" w:afterAutospacing="0" w:line="210" w:lineRule="atLeast"/>
              <w:rPr>
                <w:rFonts w:ascii="宋体" w:hAnsi="宋体" w:eastAsia="宋体" w:cs="宋体"/>
                <w:sz w:val="21"/>
                <w:szCs w:val="21"/>
              </w:rPr>
            </w:pPr>
            <w:r>
              <w:rPr>
                <w:rFonts w:hint="eastAsia" w:ascii="微软雅黑" w:hAnsi="微软雅黑" w:eastAsia="微软雅黑" w:cs="微软雅黑"/>
                <w:color w:val="000000"/>
                <w:sz w:val="19"/>
                <w:szCs w:val="19"/>
              </w:rPr>
              <w:t>建筑学、城市规划，土木工程、给排水、机电、电气、景观、平面设计、新闻学、人力资源、 行政管理、财务、市场营销等</w:t>
            </w:r>
          </w:p>
        </w:tc>
      </w:tr>
    </w:tbl>
    <w:p>
      <w:pPr>
        <w:pStyle w:val="5"/>
        <w:widowControl/>
        <w:spacing w:before="75" w:beforeAutospacing="0" w:after="75" w:afterAutospacing="0" w:line="210" w:lineRule="atLeast"/>
        <w:rPr>
          <w:rFonts w:ascii="宋体" w:hAnsi="宋体" w:eastAsia="宋体" w:cs="宋体"/>
          <w:color w:val="000000"/>
          <w:sz w:val="21"/>
          <w:szCs w:val="21"/>
        </w:rPr>
      </w:pPr>
      <w:r>
        <w:rPr>
          <w:rFonts w:hint="eastAsia" w:ascii="微软雅黑" w:hAnsi="微软雅黑" w:eastAsia="微软雅黑" w:cs="微软雅黑"/>
          <w:color w:val="000000"/>
          <w:sz w:val="19"/>
          <w:szCs w:val="19"/>
        </w:rPr>
        <w:t>以上岗位开放招聘中，欢迎投递简历</w:t>
      </w:r>
    </w:p>
    <w:p>
      <w:pPr>
        <w:pStyle w:val="5"/>
        <w:widowControl/>
        <w:shd w:val="clear" w:color="auto" w:fill="FFFFFF"/>
        <w:spacing w:before="0" w:beforeAutospacing="0" w:after="0" w:afterAutospacing="0" w:line="315" w:lineRule="atLeast"/>
        <w:rPr>
          <w:rFonts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工作地点：深圳、北京、广州、西安、武汉</w:t>
      </w:r>
    </w:p>
    <w:p>
      <w:pPr>
        <w:pStyle w:val="5"/>
        <w:widowControl/>
        <w:spacing w:before="75" w:beforeAutospacing="0" w:after="75" w:afterAutospacing="0" w:line="210" w:lineRule="atLeast"/>
        <w:rPr>
          <w:rFonts w:ascii="宋体" w:hAnsi="宋体" w:eastAsia="宋体" w:cs="宋体"/>
          <w:color w:val="000000"/>
          <w:sz w:val="21"/>
          <w:szCs w:val="21"/>
        </w:rPr>
      </w:pPr>
      <w:r>
        <w:rPr>
          <w:rStyle w:val="8"/>
          <w:rFonts w:hint="eastAsia" w:ascii="微软雅黑" w:hAnsi="微软雅黑" w:eastAsia="微软雅黑" w:cs="微软雅黑"/>
          <w:color w:val="000000"/>
          <w:sz w:val="19"/>
          <w:szCs w:val="19"/>
        </w:rPr>
        <w:t>【新方阵计划】</w:t>
      </w:r>
    </w:p>
    <w:p>
      <w:pPr>
        <w:pStyle w:val="5"/>
        <w:widowControl/>
        <w:spacing w:before="75" w:beforeAutospacing="0" w:after="75" w:afterAutospacing="0" w:line="210" w:lineRule="atLeast"/>
        <w:rPr>
          <w:rFonts w:ascii="宋体" w:hAnsi="宋体" w:eastAsia="宋体" w:cs="宋体"/>
          <w:color w:val="000000"/>
          <w:sz w:val="21"/>
          <w:szCs w:val="21"/>
        </w:rPr>
      </w:pPr>
      <w:r>
        <w:rPr>
          <w:rStyle w:val="8"/>
          <w:rFonts w:hint="eastAsia" w:ascii="微软雅黑" w:hAnsi="微软雅黑" w:eastAsia="微软雅黑" w:cs="微软雅黑"/>
          <w:color w:val="000000"/>
          <w:sz w:val="19"/>
          <w:szCs w:val="19"/>
        </w:rPr>
        <w:t>1.应届生特别年薪保障计划</w:t>
      </w:r>
    </w:p>
    <w:p>
      <w:pPr>
        <w:pStyle w:val="5"/>
        <w:widowControl/>
        <w:spacing w:before="75" w:beforeAutospacing="0" w:after="75" w:afterAutospacing="0" w:line="210" w:lineRule="atLeast"/>
        <w:rPr>
          <w:rFonts w:ascii="宋体" w:hAnsi="宋体" w:eastAsia="宋体" w:cs="宋体"/>
          <w:color w:val="000000"/>
          <w:sz w:val="21"/>
          <w:szCs w:val="21"/>
        </w:rPr>
      </w:pPr>
      <w:r>
        <w:rPr>
          <w:rFonts w:hint="eastAsia" w:ascii="微软雅黑" w:hAnsi="微软雅黑" w:eastAsia="微软雅黑" w:cs="微软雅黑"/>
          <w:color w:val="000000"/>
          <w:sz w:val="19"/>
          <w:szCs w:val="19"/>
        </w:rPr>
        <w:t>在202</w:t>
      </w:r>
      <w:r>
        <w:rPr>
          <w:rFonts w:hint="eastAsia" w:ascii="微软雅黑" w:hAnsi="微软雅黑" w:eastAsia="微软雅黑" w:cs="微软雅黑"/>
          <w:color w:val="000000"/>
          <w:sz w:val="19"/>
          <w:szCs w:val="19"/>
          <w:lang w:val="en-US" w:eastAsia="zh-CN"/>
        </w:rPr>
        <w:t>2</w:t>
      </w:r>
      <w:r>
        <w:rPr>
          <w:rFonts w:hint="eastAsia" w:ascii="微软雅黑" w:hAnsi="微软雅黑" w:eastAsia="微软雅黑" w:cs="微软雅黑"/>
          <w:color w:val="000000"/>
          <w:sz w:val="19"/>
          <w:szCs w:val="19"/>
        </w:rPr>
        <w:t>年校园招聘中，针对优秀高等院校的优秀学生的不同背景特征，建立评价定薪体系，对不同评价档次的学生给予相应梯队年薪保障。评价档次位列前10的应届毕业生，进入新方阵计划。此外，对于评价档次位列前5的应届毕业生开展学费返还活动。</w:t>
      </w:r>
    </w:p>
    <w:p>
      <w:pPr>
        <w:pStyle w:val="5"/>
        <w:widowControl/>
        <w:spacing w:before="75" w:beforeAutospacing="0" w:after="75" w:afterAutospacing="0" w:line="210" w:lineRule="atLeast"/>
        <w:rPr>
          <w:rFonts w:ascii="宋体" w:hAnsi="宋体" w:eastAsia="宋体" w:cs="宋体"/>
          <w:color w:val="000000"/>
          <w:sz w:val="21"/>
          <w:szCs w:val="21"/>
        </w:rPr>
      </w:pPr>
      <w:r>
        <w:rPr>
          <w:rFonts w:hint="eastAsia" w:ascii="微软雅黑" w:hAnsi="微软雅黑" w:eastAsia="微软雅黑" w:cs="微软雅黑"/>
          <w:color w:val="000000"/>
          <w:sz w:val="19"/>
          <w:szCs w:val="19"/>
        </w:rPr>
        <w:t>专业要求：建筑学</w:t>
      </w:r>
    </w:p>
    <w:p>
      <w:pPr>
        <w:pStyle w:val="5"/>
        <w:widowControl/>
        <w:spacing w:before="75" w:beforeAutospacing="0" w:after="75" w:afterAutospacing="0" w:line="210" w:lineRule="atLeast"/>
        <w:rPr>
          <w:rFonts w:ascii="宋体" w:hAnsi="宋体" w:eastAsia="宋体" w:cs="宋体"/>
          <w:color w:val="000000"/>
          <w:sz w:val="21"/>
          <w:szCs w:val="21"/>
        </w:rPr>
      </w:pPr>
      <w:r>
        <w:rPr>
          <w:rStyle w:val="8"/>
          <w:rFonts w:hint="eastAsia" w:ascii="微软雅黑" w:hAnsi="微软雅黑" w:eastAsia="微软雅黑" w:cs="微软雅黑"/>
          <w:color w:val="000000"/>
          <w:sz w:val="19"/>
          <w:szCs w:val="19"/>
        </w:rPr>
        <w:t>其他要求：</w:t>
      </w:r>
    </w:p>
    <w:p>
      <w:pPr>
        <w:pStyle w:val="5"/>
        <w:widowControl/>
        <w:spacing w:before="75" w:beforeAutospacing="0" w:after="75" w:afterAutospacing="0" w:line="210" w:lineRule="atLeast"/>
        <w:rPr>
          <w:rFonts w:ascii="宋体" w:hAnsi="宋体" w:eastAsia="宋体" w:cs="宋体"/>
          <w:color w:val="000000"/>
          <w:sz w:val="21"/>
          <w:szCs w:val="21"/>
        </w:rPr>
      </w:pPr>
      <w:r>
        <w:rPr>
          <w:rFonts w:hint="eastAsia" w:ascii="微软雅黑" w:hAnsi="微软雅黑" w:eastAsia="微软雅黑" w:cs="微软雅黑"/>
          <w:color w:val="000000"/>
          <w:sz w:val="19"/>
          <w:szCs w:val="19"/>
        </w:rPr>
        <w:t>本科及以上学历背景优秀；</w:t>
      </w:r>
    </w:p>
    <w:p>
      <w:pPr>
        <w:pStyle w:val="5"/>
        <w:widowControl/>
        <w:spacing w:before="75" w:beforeAutospacing="0" w:after="75" w:afterAutospacing="0" w:line="210" w:lineRule="atLeast"/>
        <w:rPr>
          <w:rFonts w:ascii="宋体" w:hAnsi="宋体" w:eastAsia="宋体" w:cs="宋体"/>
          <w:color w:val="000000"/>
          <w:sz w:val="21"/>
          <w:szCs w:val="21"/>
        </w:rPr>
      </w:pPr>
      <w:r>
        <w:rPr>
          <w:rFonts w:hint="eastAsia" w:ascii="微软雅黑" w:hAnsi="微软雅黑" w:eastAsia="微软雅黑" w:cs="微软雅黑"/>
          <w:color w:val="000000"/>
          <w:sz w:val="19"/>
          <w:szCs w:val="19"/>
        </w:rPr>
        <w:t>年级成绩排名前20%或获得省级以上专业竞赛三等奖以上奖项；</w:t>
      </w:r>
    </w:p>
    <w:p>
      <w:pPr>
        <w:pStyle w:val="5"/>
        <w:widowControl/>
        <w:spacing w:before="75" w:beforeAutospacing="0" w:after="75" w:afterAutospacing="0" w:line="210" w:lineRule="atLeast"/>
        <w:rPr>
          <w:rFonts w:ascii="宋体" w:hAnsi="宋体" w:eastAsia="宋体" w:cs="宋体"/>
          <w:color w:val="000000"/>
          <w:sz w:val="21"/>
          <w:szCs w:val="21"/>
        </w:rPr>
      </w:pPr>
      <w:r>
        <w:rPr>
          <w:rFonts w:hint="eastAsia" w:ascii="微软雅黑" w:hAnsi="微软雅黑" w:eastAsia="微软雅黑" w:cs="微软雅黑"/>
          <w:color w:val="000000"/>
          <w:sz w:val="19"/>
          <w:szCs w:val="19"/>
        </w:rPr>
        <w:t>有甲级设计院实习经验、学生会干部经历及特长者优先。</w:t>
      </w:r>
    </w:p>
    <w:p>
      <w:pPr>
        <w:pStyle w:val="5"/>
        <w:widowControl/>
        <w:spacing w:before="75" w:beforeAutospacing="0" w:after="75" w:afterAutospacing="0" w:line="210" w:lineRule="atLeast"/>
        <w:rPr>
          <w:rFonts w:ascii="宋体" w:hAnsi="宋体" w:eastAsia="宋体" w:cs="宋体"/>
          <w:color w:val="000000"/>
          <w:sz w:val="21"/>
          <w:szCs w:val="21"/>
        </w:rPr>
      </w:pPr>
      <w:r>
        <w:rPr>
          <w:rStyle w:val="8"/>
          <w:rFonts w:hint="eastAsia" w:ascii="微软雅黑" w:hAnsi="微软雅黑" w:eastAsia="微软雅黑" w:cs="微软雅黑"/>
          <w:color w:val="000000"/>
          <w:sz w:val="19"/>
          <w:szCs w:val="19"/>
        </w:rPr>
        <w:t>2.人才发展通道——“三五八”人才发展计划</w:t>
      </w:r>
    </w:p>
    <w:p>
      <w:pPr>
        <w:pStyle w:val="5"/>
        <w:widowControl/>
        <w:spacing w:before="75" w:beforeAutospacing="0" w:after="75" w:afterAutospacing="0" w:line="210" w:lineRule="atLeast"/>
        <w:rPr>
          <w:rFonts w:ascii="宋体" w:hAnsi="宋体" w:eastAsia="宋体" w:cs="宋体"/>
          <w:color w:val="000000"/>
          <w:sz w:val="21"/>
          <w:szCs w:val="21"/>
        </w:rPr>
      </w:pPr>
      <w:r>
        <w:rPr>
          <w:rFonts w:hint="eastAsia" w:ascii="微软雅黑" w:hAnsi="微软雅黑" w:eastAsia="微软雅黑" w:cs="微软雅黑"/>
          <w:color w:val="000000"/>
          <w:sz w:val="19"/>
          <w:szCs w:val="19"/>
        </w:rPr>
        <w:t>（1）三年目标 新方阵入职三年内需完成人力资源部设定的启航计划培训课程，三年后经考核评估优秀者可提拔成为</w:t>
      </w:r>
      <w:r>
        <w:rPr>
          <w:rFonts w:hint="eastAsia" w:ascii="微软雅黑" w:hAnsi="微软雅黑" w:eastAsia="微软雅黑" w:cs="微软雅黑"/>
          <w:b/>
          <w:bCs/>
          <w:color w:val="000000"/>
          <w:sz w:val="19"/>
          <w:szCs w:val="19"/>
        </w:rPr>
        <w:t>项目建筑师</w:t>
      </w:r>
      <w:r>
        <w:rPr>
          <w:rFonts w:hint="eastAsia" w:ascii="微软雅黑" w:hAnsi="微软雅黑" w:eastAsia="微软雅黑" w:cs="微软雅黑"/>
          <w:color w:val="000000"/>
          <w:sz w:val="19"/>
          <w:szCs w:val="19"/>
        </w:rPr>
        <w:t>。专业能力表现突出者可以两年完成晋升。</w:t>
      </w:r>
    </w:p>
    <w:p>
      <w:pPr>
        <w:pStyle w:val="5"/>
        <w:widowControl/>
        <w:spacing w:before="75" w:beforeAutospacing="0" w:after="75" w:afterAutospacing="0" w:line="210" w:lineRule="atLeast"/>
        <w:rPr>
          <w:rFonts w:ascii="宋体" w:hAnsi="宋体" w:eastAsia="宋体" w:cs="宋体"/>
          <w:color w:val="000000"/>
          <w:sz w:val="21"/>
          <w:szCs w:val="21"/>
        </w:rPr>
      </w:pPr>
      <w:r>
        <w:rPr>
          <w:rFonts w:hint="eastAsia" w:ascii="微软雅黑" w:hAnsi="微软雅黑" w:eastAsia="微软雅黑" w:cs="微软雅黑"/>
          <w:color w:val="000000"/>
          <w:sz w:val="19"/>
          <w:szCs w:val="19"/>
        </w:rPr>
        <w:t>（2）五年目标 新方阵入职五年内需完成人力资源部设定的远航计划培训课程，五年后经考核评估优秀者可提拔成为</w:t>
      </w:r>
      <w:r>
        <w:rPr>
          <w:rFonts w:hint="eastAsia" w:ascii="微软雅黑" w:hAnsi="微软雅黑" w:eastAsia="微软雅黑" w:cs="微软雅黑"/>
          <w:b/>
          <w:bCs/>
          <w:color w:val="000000"/>
          <w:sz w:val="19"/>
          <w:szCs w:val="19"/>
        </w:rPr>
        <w:t>主任建筑师（部门经理级）</w:t>
      </w:r>
      <w:r>
        <w:rPr>
          <w:rFonts w:hint="eastAsia" w:ascii="微软雅黑" w:hAnsi="微软雅黑" w:eastAsia="微软雅黑" w:cs="微软雅黑"/>
          <w:color w:val="000000"/>
          <w:sz w:val="19"/>
          <w:szCs w:val="19"/>
        </w:rPr>
        <w:t>。专业能力和工作表现突出者可以不受五年的约束。</w:t>
      </w:r>
    </w:p>
    <w:p>
      <w:pPr>
        <w:pStyle w:val="5"/>
        <w:widowControl/>
        <w:spacing w:before="75" w:beforeAutospacing="0" w:after="75" w:afterAutospacing="0" w:line="210" w:lineRule="atLeast"/>
        <w:rPr>
          <w:rFonts w:ascii="宋体" w:hAnsi="宋体" w:eastAsia="宋体" w:cs="宋体"/>
          <w:color w:val="000000"/>
          <w:sz w:val="21"/>
          <w:szCs w:val="21"/>
        </w:rPr>
      </w:pPr>
      <w:r>
        <w:rPr>
          <w:rFonts w:hint="eastAsia" w:ascii="微软雅黑" w:hAnsi="微软雅黑" w:eastAsia="微软雅黑" w:cs="微软雅黑"/>
          <w:color w:val="000000"/>
          <w:sz w:val="19"/>
          <w:szCs w:val="19"/>
        </w:rPr>
        <w:t>（3）八年目标  新方阵入职八年内需完成人力资源部设定的领航计划培训课程，八年后经考核评估优秀者可以晋升成为董事。建立人才“三通道”，在建造技术领域、方案领域、管理领域等方面提供较多的晋升机会，其中有擅长技术建造的技术董事、擅长方案创意的设计董事、擅长管理协调的运营董事，人力资源部总监等。</w:t>
      </w:r>
    </w:p>
    <w:p>
      <w:pPr>
        <w:pStyle w:val="5"/>
        <w:widowControl/>
        <w:spacing w:before="75" w:beforeAutospacing="0" w:after="75" w:afterAutospacing="0" w:line="210" w:lineRule="atLeast"/>
        <w:rPr>
          <w:rFonts w:ascii="宋体" w:hAnsi="宋体" w:eastAsia="宋体" w:cs="宋体"/>
          <w:color w:val="000000"/>
          <w:sz w:val="21"/>
          <w:szCs w:val="21"/>
        </w:rPr>
      </w:pPr>
      <w:r>
        <w:rPr>
          <w:rFonts w:hint="eastAsia" w:ascii="微软雅黑" w:hAnsi="微软雅黑" w:eastAsia="微软雅黑" w:cs="微软雅黑"/>
          <w:color w:val="000000"/>
          <w:sz w:val="19"/>
          <w:szCs w:val="19"/>
        </w:rPr>
        <w:t>专业能力突出并为公司创收、带来较大收益者可酌情晋升为公司合伙人，参与公司重要经营决策，共享企业经营所得。</w:t>
      </w:r>
    </w:p>
    <w:p>
      <w:pPr>
        <w:pStyle w:val="5"/>
        <w:widowControl/>
        <w:spacing w:before="75" w:beforeAutospacing="0" w:after="75" w:afterAutospacing="0" w:line="210" w:lineRule="atLeast"/>
        <w:rPr>
          <w:rFonts w:ascii="宋体" w:hAnsi="宋体" w:eastAsia="宋体" w:cs="宋体"/>
          <w:color w:val="000000"/>
          <w:sz w:val="21"/>
          <w:szCs w:val="21"/>
        </w:rPr>
      </w:pPr>
      <w:r>
        <w:rPr>
          <w:rFonts w:hint="eastAsia" w:ascii="微软雅黑" w:hAnsi="微软雅黑" w:eastAsia="微软雅黑" w:cs="微软雅黑"/>
          <w:color w:val="000000"/>
          <w:sz w:val="19"/>
          <w:szCs w:val="19"/>
        </w:rPr>
        <w:t>以上的晋升考核要求，结合三通道（方案，技术，管理）发展路径另外制定，形成“三五八”，“三通道”的新方阵人才培养机制。</w:t>
      </w:r>
    </w:p>
    <w:p>
      <w:pPr>
        <w:pStyle w:val="5"/>
        <w:widowControl/>
        <w:spacing w:before="75" w:beforeAutospacing="0" w:after="75" w:afterAutospacing="0" w:line="210" w:lineRule="atLeast"/>
        <w:rPr>
          <w:rFonts w:ascii="宋体" w:hAnsi="宋体" w:eastAsia="宋体" w:cs="宋体"/>
          <w:color w:val="000000"/>
          <w:sz w:val="21"/>
          <w:szCs w:val="21"/>
        </w:rPr>
      </w:pPr>
      <w:r>
        <w:rPr>
          <w:rStyle w:val="8"/>
          <w:rFonts w:hint="eastAsia" w:ascii="微软雅黑" w:hAnsi="微软雅黑" w:eastAsia="微软雅黑" w:cs="微软雅黑"/>
          <w:color w:val="000000"/>
          <w:sz w:val="19"/>
          <w:szCs w:val="19"/>
        </w:rPr>
        <w:t>【实习生培养计划】</w:t>
      </w:r>
    </w:p>
    <w:p>
      <w:pPr>
        <w:pStyle w:val="5"/>
        <w:widowControl/>
        <w:spacing w:before="75" w:beforeAutospacing="0" w:after="75" w:afterAutospacing="0" w:line="210" w:lineRule="atLeast"/>
        <w:rPr>
          <w:rFonts w:ascii="宋体" w:hAnsi="宋体" w:eastAsia="宋体" w:cs="宋体"/>
          <w:color w:val="000000"/>
          <w:sz w:val="21"/>
          <w:szCs w:val="21"/>
        </w:rPr>
      </w:pPr>
      <w:r>
        <w:rPr>
          <w:rFonts w:hint="eastAsia" w:ascii="微软雅黑" w:hAnsi="微软雅黑" w:eastAsia="微软雅黑" w:cs="微软雅黑"/>
          <w:color w:val="000000"/>
          <w:sz w:val="19"/>
          <w:szCs w:val="19"/>
        </w:rPr>
        <w:t>优秀实习生可签订三方协议，成为正式员工。</w:t>
      </w:r>
    </w:p>
    <w:p>
      <w:pPr>
        <w:pStyle w:val="5"/>
        <w:widowControl/>
        <w:spacing w:before="75" w:beforeAutospacing="0" w:after="75" w:afterAutospacing="0" w:line="210" w:lineRule="atLeast"/>
        <w:rPr>
          <w:rFonts w:ascii="宋体" w:hAnsi="宋体" w:eastAsia="宋体" w:cs="宋体"/>
          <w:color w:val="000000"/>
          <w:sz w:val="21"/>
          <w:szCs w:val="21"/>
        </w:rPr>
      </w:pPr>
      <w:r>
        <w:rPr>
          <w:rFonts w:hint="eastAsia" w:ascii="微软雅黑" w:hAnsi="微软雅黑" w:eastAsia="微软雅黑" w:cs="微软雅黑"/>
          <w:color w:val="000000"/>
          <w:sz w:val="19"/>
          <w:szCs w:val="19"/>
        </w:rPr>
        <w:t>提供实习补助，技术类的毕业生入职即可参与项目产值核算，优绩优酬，公司提供与同行业相比极具竞争力的薪资，较完善的晋升制度；</w:t>
      </w:r>
    </w:p>
    <w:p>
      <w:pPr>
        <w:pStyle w:val="5"/>
        <w:widowControl/>
        <w:spacing w:before="75" w:beforeAutospacing="0" w:after="75" w:afterAutospacing="0" w:line="210" w:lineRule="atLeast"/>
        <w:rPr>
          <w:rFonts w:ascii="宋体" w:hAnsi="宋体" w:eastAsia="宋体" w:cs="宋体"/>
          <w:color w:val="000000"/>
          <w:sz w:val="21"/>
          <w:szCs w:val="21"/>
        </w:rPr>
      </w:pPr>
      <w:r>
        <w:rPr>
          <w:rFonts w:hint="eastAsia" w:ascii="微软雅黑" w:hAnsi="微软雅黑" w:eastAsia="微软雅黑" w:cs="微软雅黑"/>
          <w:color w:val="000000"/>
          <w:sz w:val="19"/>
          <w:szCs w:val="19"/>
        </w:rPr>
        <w:t>提供免费宿舍或住宿补贴；</w:t>
      </w:r>
    </w:p>
    <w:p>
      <w:pPr>
        <w:pStyle w:val="5"/>
        <w:widowControl/>
        <w:spacing w:before="75" w:beforeAutospacing="0" w:after="75" w:afterAutospacing="0" w:line="210" w:lineRule="atLeast"/>
        <w:rPr>
          <w:rFonts w:ascii="宋体" w:hAnsi="宋体" w:eastAsia="宋体" w:cs="宋体"/>
          <w:color w:val="000000"/>
          <w:sz w:val="21"/>
          <w:szCs w:val="21"/>
        </w:rPr>
      </w:pPr>
      <w:r>
        <w:rPr>
          <w:rFonts w:hint="eastAsia" w:ascii="微软雅黑" w:hAnsi="微软雅黑" w:eastAsia="微软雅黑" w:cs="微软雅黑"/>
          <w:color w:val="000000"/>
          <w:sz w:val="19"/>
          <w:szCs w:val="19"/>
        </w:rPr>
        <w:t>被录用者公司将提供系统基础技能培训（在职培训，岗位轮换，立方学院），针对实习生定制为期3-6个月的专题培训计划；</w:t>
      </w:r>
    </w:p>
    <w:p>
      <w:pPr>
        <w:pStyle w:val="5"/>
        <w:widowControl/>
        <w:spacing w:before="75" w:beforeAutospacing="0" w:after="75" w:afterAutospacing="0" w:line="210" w:lineRule="atLeast"/>
        <w:rPr>
          <w:rFonts w:ascii="宋体" w:hAnsi="宋体" w:eastAsia="宋体" w:cs="宋体"/>
          <w:color w:val="000000"/>
          <w:sz w:val="21"/>
          <w:szCs w:val="21"/>
        </w:rPr>
      </w:pPr>
      <w:r>
        <w:rPr>
          <w:rFonts w:hint="eastAsia" w:ascii="微软雅黑" w:hAnsi="微软雅黑" w:eastAsia="微软雅黑" w:cs="微软雅黑"/>
          <w:color w:val="000000"/>
          <w:sz w:val="19"/>
          <w:szCs w:val="19"/>
        </w:rPr>
        <w:t>为每一位实习生安排设计董事或主任建筑师作为实习期导师，参与导师负责的项目；</w:t>
      </w:r>
    </w:p>
    <w:p>
      <w:pPr>
        <w:pStyle w:val="5"/>
        <w:widowControl/>
        <w:spacing w:before="75" w:beforeAutospacing="0" w:after="75" w:afterAutospacing="0" w:line="210" w:lineRule="atLeast"/>
        <w:rPr>
          <w:rFonts w:ascii="宋体" w:hAnsi="宋体" w:eastAsia="宋体" w:cs="宋体"/>
          <w:color w:val="000000"/>
          <w:sz w:val="21"/>
          <w:szCs w:val="21"/>
        </w:rPr>
      </w:pPr>
      <w:r>
        <w:rPr>
          <w:rFonts w:hint="eastAsia" w:ascii="微软雅黑" w:hAnsi="微软雅黑" w:eastAsia="微软雅黑" w:cs="微软雅黑"/>
          <w:color w:val="000000"/>
          <w:sz w:val="19"/>
          <w:szCs w:val="19"/>
        </w:rPr>
        <w:t>​为优秀实习生安排周边经典项目考察。</w:t>
      </w:r>
    </w:p>
    <w:p>
      <w:pPr>
        <w:pStyle w:val="5"/>
        <w:keepNext w:val="0"/>
        <w:keepLines w:val="0"/>
        <w:pageBreakBefore w:val="0"/>
        <w:widowControl/>
        <w:kinsoku/>
        <w:wordWrap/>
        <w:overflowPunct/>
        <w:topLinePunct w:val="0"/>
        <w:autoSpaceDE/>
        <w:autoSpaceDN/>
        <w:bidi w:val="0"/>
        <w:adjustRightInd/>
        <w:snapToGrid/>
        <w:spacing w:before="75" w:beforeAutospacing="0" w:after="75" w:afterAutospacing="0" w:line="520" w:lineRule="exact"/>
        <w:textAlignment w:val="auto"/>
        <w:rPr>
          <w:rFonts w:ascii="宋体" w:hAnsi="宋体" w:eastAsia="宋体" w:cs="宋体"/>
          <w:color w:val="000000"/>
          <w:sz w:val="21"/>
          <w:szCs w:val="21"/>
        </w:rPr>
      </w:pPr>
      <w:r>
        <w:rPr>
          <w:rStyle w:val="8"/>
          <w:rFonts w:hint="eastAsia" w:ascii="微软雅黑" w:hAnsi="微软雅黑" w:eastAsia="微软雅黑" w:cs="微软雅黑"/>
          <w:color w:val="000000"/>
          <w:sz w:val="19"/>
          <w:szCs w:val="19"/>
        </w:rPr>
        <w:t>实习期系统培训</w:t>
      </w:r>
    </w:p>
    <w:p>
      <w:pPr>
        <w:pStyle w:val="5"/>
        <w:keepNext w:val="0"/>
        <w:keepLines w:val="0"/>
        <w:pageBreakBefore w:val="0"/>
        <w:widowControl/>
        <w:kinsoku/>
        <w:wordWrap/>
        <w:overflowPunct/>
        <w:topLinePunct w:val="0"/>
        <w:autoSpaceDE/>
        <w:autoSpaceDN/>
        <w:bidi w:val="0"/>
        <w:adjustRightInd/>
        <w:snapToGrid/>
        <w:spacing w:before="75" w:beforeAutospacing="0" w:after="75" w:afterAutospacing="0" w:line="520" w:lineRule="exact"/>
        <w:textAlignment w:val="auto"/>
        <w:rPr>
          <w:rFonts w:ascii="宋体" w:hAnsi="宋体" w:eastAsia="宋体" w:cs="宋体"/>
          <w:color w:val="000000"/>
          <w:sz w:val="21"/>
          <w:szCs w:val="21"/>
        </w:rPr>
      </w:pPr>
      <w:r>
        <w:rPr>
          <w:rFonts w:hint="eastAsia" w:ascii="微软雅黑" w:hAnsi="微软雅黑" w:eastAsia="微软雅黑" w:cs="微软雅黑"/>
          <w:color w:val="000000"/>
          <w:sz w:val="19"/>
          <w:szCs w:val="19"/>
        </w:rPr>
        <w:t>（建议实习三月个以上）</w:t>
      </w:r>
    </w:p>
    <w:p>
      <w:pPr>
        <w:pStyle w:val="5"/>
        <w:keepNext w:val="0"/>
        <w:keepLines w:val="0"/>
        <w:pageBreakBefore w:val="0"/>
        <w:widowControl/>
        <w:kinsoku/>
        <w:wordWrap/>
        <w:overflowPunct/>
        <w:topLinePunct w:val="0"/>
        <w:autoSpaceDE/>
        <w:autoSpaceDN/>
        <w:bidi w:val="0"/>
        <w:adjustRightInd/>
        <w:snapToGrid/>
        <w:spacing w:before="75" w:beforeAutospacing="0" w:after="75" w:afterAutospacing="0" w:line="520" w:lineRule="exact"/>
        <w:textAlignment w:val="auto"/>
        <w:rPr>
          <w:rFonts w:ascii="宋体" w:hAnsi="宋体" w:eastAsia="宋体" w:cs="宋体"/>
          <w:color w:val="000000"/>
          <w:sz w:val="21"/>
          <w:szCs w:val="21"/>
        </w:rPr>
      </w:pPr>
      <w:r>
        <w:rPr>
          <w:rFonts w:hint="eastAsia" w:ascii="微软雅黑" w:hAnsi="微软雅黑" w:eastAsia="微软雅黑" w:cs="微软雅黑"/>
          <w:color w:val="000000"/>
          <w:sz w:val="19"/>
          <w:szCs w:val="19"/>
        </w:rPr>
        <w:t>由立方标准中心统筹，以帮助每位实习生，在尽量短的实习期内了解设计实践全过程为目的，以下四种方式结合：</w:t>
      </w:r>
    </w:p>
    <w:p>
      <w:pPr>
        <w:pStyle w:val="5"/>
        <w:keepNext w:val="0"/>
        <w:keepLines w:val="0"/>
        <w:pageBreakBefore w:val="0"/>
        <w:widowControl/>
        <w:kinsoku/>
        <w:wordWrap/>
        <w:overflowPunct/>
        <w:topLinePunct w:val="0"/>
        <w:autoSpaceDE/>
        <w:autoSpaceDN/>
        <w:bidi w:val="0"/>
        <w:adjustRightInd/>
        <w:snapToGrid/>
        <w:spacing w:before="75" w:beforeAutospacing="0" w:after="75" w:afterAutospacing="0" w:line="520" w:lineRule="exact"/>
        <w:textAlignment w:val="auto"/>
        <w:rPr>
          <w:rFonts w:ascii="宋体" w:hAnsi="宋体" w:eastAsia="宋体" w:cs="宋体"/>
          <w:color w:val="000000"/>
          <w:sz w:val="21"/>
          <w:szCs w:val="21"/>
        </w:rPr>
      </w:pPr>
      <w:r>
        <w:rPr>
          <w:rFonts w:hint="eastAsia" w:ascii="微软雅黑" w:hAnsi="微软雅黑" w:eastAsia="微软雅黑" w:cs="微软雅黑"/>
          <w:color w:val="000000"/>
          <w:sz w:val="19"/>
          <w:szCs w:val="19"/>
        </w:rPr>
        <w:t>A.项目参与（跟随导师工作）</w:t>
      </w:r>
    </w:p>
    <w:p>
      <w:pPr>
        <w:pStyle w:val="5"/>
        <w:keepNext w:val="0"/>
        <w:keepLines w:val="0"/>
        <w:pageBreakBefore w:val="0"/>
        <w:widowControl/>
        <w:kinsoku/>
        <w:wordWrap/>
        <w:overflowPunct/>
        <w:topLinePunct w:val="0"/>
        <w:autoSpaceDE/>
        <w:autoSpaceDN/>
        <w:bidi w:val="0"/>
        <w:adjustRightInd/>
        <w:snapToGrid/>
        <w:spacing w:before="75" w:beforeAutospacing="0" w:after="75" w:afterAutospacing="0" w:line="520" w:lineRule="exact"/>
        <w:textAlignment w:val="auto"/>
        <w:rPr>
          <w:rFonts w:ascii="宋体" w:hAnsi="宋体" w:eastAsia="宋体" w:cs="宋体"/>
          <w:color w:val="000000"/>
          <w:sz w:val="21"/>
          <w:szCs w:val="21"/>
        </w:rPr>
      </w:pPr>
      <w:r>
        <w:rPr>
          <w:rFonts w:hint="eastAsia" w:ascii="微软雅黑" w:hAnsi="微软雅黑" w:eastAsia="微软雅黑" w:cs="微软雅黑"/>
          <w:color w:val="000000"/>
          <w:sz w:val="19"/>
          <w:szCs w:val="19"/>
        </w:rPr>
        <w:t>B.项目认知</w:t>
      </w:r>
    </w:p>
    <w:p>
      <w:pPr>
        <w:pStyle w:val="5"/>
        <w:keepNext w:val="0"/>
        <w:keepLines w:val="0"/>
        <w:pageBreakBefore w:val="0"/>
        <w:widowControl/>
        <w:kinsoku/>
        <w:wordWrap/>
        <w:overflowPunct/>
        <w:topLinePunct w:val="0"/>
        <w:autoSpaceDE/>
        <w:autoSpaceDN/>
        <w:bidi w:val="0"/>
        <w:adjustRightInd/>
        <w:snapToGrid/>
        <w:spacing w:before="75" w:beforeAutospacing="0" w:after="75" w:afterAutospacing="0" w:line="520" w:lineRule="exact"/>
        <w:textAlignment w:val="auto"/>
        <w:rPr>
          <w:rFonts w:ascii="宋体" w:hAnsi="宋体" w:eastAsia="宋体" w:cs="宋体"/>
          <w:color w:val="000000"/>
          <w:sz w:val="21"/>
          <w:szCs w:val="21"/>
        </w:rPr>
      </w:pPr>
      <w:r>
        <w:rPr>
          <w:rFonts w:hint="eastAsia" w:ascii="微软雅黑" w:hAnsi="微软雅黑" w:eastAsia="微软雅黑" w:cs="微软雅黑"/>
          <w:color w:val="000000"/>
          <w:sz w:val="19"/>
          <w:szCs w:val="19"/>
        </w:rPr>
        <w:t>C.讲堂讲座</w:t>
      </w:r>
    </w:p>
    <w:p>
      <w:pPr>
        <w:pStyle w:val="5"/>
        <w:keepNext w:val="0"/>
        <w:keepLines w:val="0"/>
        <w:pageBreakBefore w:val="0"/>
        <w:widowControl/>
        <w:kinsoku/>
        <w:wordWrap/>
        <w:overflowPunct/>
        <w:topLinePunct w:val="0"/>
        <w:autoSpaceDE/>
        <w:autoSpaceDN/>
        <w:bidi w:val="0"/>
        <w:adjustRightInd/>
        <w:snapToGrid/>
        <w:spacing w:before="75" w:beforeAutospacing="0" w:after="75" w:afterAutospacing="0" w:line="520" w:lineRule="exact"/>
        <w:textAlignment w:val="auto"/>
        <w:rPr>
          <w:rFonts w:ascii="宋体" w:hAnsi="宋体" w:eastAsia="宋体" w:cs="宋体"/>
          <w:color w:val="000000"/>
          <w:sz w:val="21"/>
          <w:szCs w:val="21"/>
        </w:rPr>
      </w:pPr>
      <w:r>
        <w:rPr>
          <w:rFonts w:hint="eastAsia" w:ascii="微软雅黑" w:hAnsi="微软雅黑" w:eastAsia="微软雅黑" w:cs="微软雅黑"/>
          <w:color w:val="000000"/>
          <w:sz w:val="19"/>
          <w:szCs w:val="19"/>
        </w:rPr>
        <w:t>D.课外作业</w:t>
      </w:r>
    </w:p>
    <w:p>
      <w:pPr>
        <w:pStyle w:val="5"/>
        <w:keepNext w:val="0"/>
        <w:keepLines w:val="0"/>
        <w:pageBreakBefore w:val="0"/>
        <w:widowControl/>
        <w:kinsoku/>
        <w:wordWrap/>
        <w:overflowPunct/>
        <w:topLinePunct w:val="0"/>
        <w:autoSpaceDE/>
        <w:autoSpaceDN/>
        <w:bidi w:val="0"/>
        <w:adjustRightInd/>
        <w:snapToGrid/>
        <w:spacing w:before="75" w:beforeAutospacing="0" w:after="75" w:afterAutospacing="0" w:line="520" w:lineRule="exact"/>
        <w:textAlignment w:val="auto"/>
        <w:rPr>
          <w:rFonts w:ascii="宋体" w:hAnsi="宋体" w:eastAsia="宋体" w:cs="宋体"/>
          <w:color w:val="000000"/>
          <w:sz w:val="21"/>
          <w:szCs w:val="21"/>
        </w:rPr>
      </w:pPr>
      <w:r>
        <w:rPr>
          <w:rFonts w:hint="eastAsia" w:ascii="微软雅黑" w:hAnsi="微软雅黑" w:eastAsia="微软雅黑" w:cs="微软雅黑"/>
          <w:color w:val="000000"/>
          <w:sz w:val="19"/>
          <w:szCs w:val="19"/>
        </w:rPr>
        <w:t>实习期结束时，对项目设计全过程9大阶段，均有不同方式接触。</w:t>
      </w:r>
    </w:p>
    <w:p>
      <w:pPr>
        <w:pStyle w:val="5"/>
        <w:keepNext w:val="0"/>
        <w:keepLines w:val="0"/>
        <w:pageBreakBefore w:val="0"/>
        <w:widowControl/>
        <w:kinsoku/>
        <w:wordWrap/>
        <w:overflowPunct/>
        <w:topLinePunct w:val="0"/>
        <w:autoSpaceDE/>
        <w:autoSpaceDN/>
        <w:bidi w:val="0"/>
        <w:adjustRightInd/>
        <w:snapToGrid/>
        <w:spacing w:before="75" w:beforeAutospacing="0" w:after="75" w:afterAutospacing="0" w:line="520" w:lineRule="exact"/>
        <w:textAlignment w:val="auto"/>
        <w:rPr>
          <w:rFonts w:ascii="宋体" w:hAnsi="宋体" w:eastAsia="宋体" w:cs="宋体"/>
          <w:color w:val="000000"/>
          <w:sz w:val="21"/>
          <w:szCs w:val="21"/>
        </w:rPr>
      </w:pPr>
      <w:r>
        <w:rPr>
          <w:rStyle w:val="8"/>
          <w:rFonts w:hint="eastAsia" w:ascii="微软雅黑" w:hAnsi="微软雅黑" w:eastAsia="微软雅黑" w:cs="微软雅黑"/>
          <w:color w:val="000000"/>
          <w:sz w:val="19"/>
          <w:szCs w:val="19"/>
        </w:rPr>
        <w:t>招聘流程</w:t>
      </w:r>
    </w:p>
    <w:p>
      <w:pPr>
        <w:pStyle w:val="5"/>
        <w:keepNext w:val="0"/>
        <w:keepLines w:val="0"/>
        <w:pageBreakBefore w:val="0"/>
        <w:widowControl/>
        <w:kinsoku/>
        <w:wordWrap/>
        <w:overflowPunct/>
        <w:topLinePunct w:val="0"/>
        <w:autoSpaceDE/>
        <w:autoSpaceDN/>
        <w:bidi w:val="0"/>
        <w:adjustRightInd/>
        <w:snapToGrid/>
        <w:spacing w:before="75" w:beforeAutospacing="0" w:after="75" w:afterAutospacing="0" w:line="520" w:lineRule="exact"/>
        <w:textAlignment w:val="auto"/>
        <w:rPr>
          <w:rFonts w:ascii="宋体" w:hAnsi="宋体" w:eastAsia="宋体" w:cs="宋体"/>
          <w:color w:val="000000"/>
          <w:sz w:val="21"/>
          <w:szCs w:val="21"/>
        </w:rPr>
      </w:pPr>
      <w:r>
        <w:rPr>
          <w:rStyle w:val="8"/>
          <w:rFonts w:hint="eastAsia" w:ascii="微软雅黑" w:hAnsi="微软雅黑" w:eastAsia="微软雅黑" w:cs="微软雅黑"/>
          <w:color w:val="000000"/>
          <w:sz w:val="19"/>
          <w:szCs w:val="19"/>
        </w:rPr>
        <w:t>1.简历投递</w:t>
      </w:r>
    </w:p>
    <w:p>
      <w:pPr>
        <w:pStyle w:val="5"/>
        <w:keepNext w:val="0"/>
        <w:keepLines w:val="0"/>
        <w:pageBreakBefore w:val="0"/>
        <w:widowControl/>
        <w:kinsoku/>
        <w:wordWrap/>
        <w:overflowPunct/>
        <w:topLinePunct w:val="0"/>
        <w:autoSpaceDE/>
        <w:autoSpaceDN/>
        <w:bidi w:val="0"/>
        <w:adjustRightInd/>
        <w:snapToGrid/>
        <w:spacing w:before="75" w:beforeAutospacing="0" w:after="75" w:afterAutospacing="0" w:line="520" w:lineRule="exact"/>
        <w:textAlignment w:val="auto"/>
        <w:rPr>
          <w:rStyle w:val="10"/>
          <w:rFonts w:hint="eastAsia" w:ascii="微软雅黑" w:hAnsi="微软雅黑" w:eastAsia="微软雅黑" w:cs="微软雅黑"/>
          <w:sz w:val="19"/>
          <w:szCs w:val="19"/>
        </w:rPr>
      </w:pPr>
      <w:r>
        <w:rPr>
          <w:rFonts w:hint="eastAsia" w:ascii="微软雅黑" w:hAnsi="微软雅黑" w:eastAsia="微软雅黑" w:cs="微软雅黑"/>
          <w:color w:val="000000"/>
          <w:sz w:val="19"/>
          <w:szCs w:val="19"/>
        </w:rPr>
        <w:t>邮箱申请：</w:t>
      </w:r>
      <w:r>
        <w:fldChar w:fldCharType="begin"/>
      </w:r>
      <w:r>
        <w:instrText xml:space="preserve"> HYPERLINK "http://www.cube-architects.com/%EF%BC%8C%E8%BF%9B%E8%A1%8C%E7%BD%91%E7%94%B3%EF%BC%9B" </w:instrText>
      </w:r>
      <w:r>
        <w:fldChar w:fldCharType="separate"/>
      </w:r>
      <w:r>
        <w:rPr>
          <w:rStyle w:val="10"/>
          <w:rFonts w:hint="eastAsia" w:ascii="微软雅黑" w:hAnsi="微软雅黑" w:eastAsia="微软雅黑" w:cs="微软雅黑"/>
          <w:sz w:val="19"/>
          <w:szCs w:val="19"/>
        </w:rPr>
        <w:t>hr@cube-architects.com</w:t>
      </w:r>
      <w:r>
        <w:rPr>
          <w:rStyle w:val="10"/>
          <w:rFonts w:hint="eastAsia" w:ascii="微软雅黑" w:hAnsi="微软雅黑" w:eastAsia="微软雅黑" w:cs="微软雅黑"/>
          <w:sz w:val="19"/>
          <w:szCs w:val="19"/>
        </w:rPr>
        <w:fldChar w:fldCharType="end"/>
      </w:r>
    </w:p>
    <w:p>
      <w:pPr>
        <w:pStyle w:val="5"/>
        <w:keepNext w:val="0"/>
        <w:keepLines w:val="0"/>
        <w:pageBreakBefore w:val="0"/>
        <w:widowControl/>
        <w:kinsoku/>
        <w:wordWrap/>
        <w:overflowPunct/>
        <w:topLinePunct w:val="0"/>
        <w:autoSpaceDE/>
        <w:autoSpaceDN/>
        <w:bidi w:val="0"/>
        <w:adjustRightInd/>
        <w:snapToGrid/>
        <w:spacing w:before="75" w:beforeAutospacing="0" w:after="75" w:afterAutospacing="0" w:line="520" w:lineRule="exact"/>
        <w:textAlignment w:val="auto"/>
        <w:rPr>
          <w:rFonts w:hint="eastAsia" w:ascii="微软雅黑" w:hAnsi="微软雅黑" w:eastAsia="微软雅黑" w:cs="微软雅黑"/>
          <w:color w:val="000000"/>
          <w:sz w:val="19"/>
          <w:szCs w:val="19"/>
        </w:rPr>
      </w:pPr>
      <w:r>
        <w:rPr>
          <w:rFonts w:hint="eastAsia" w:ascii="微软雅黑" w:hAnsi="微软雅黑" w:eastAsia="微软雅黑" w:cs="微软雅黑"/>
          <w:color w:val="000000"/>
          <w:sz w:val="19"/>
          <w:szCs w:val="19"/>
        </w:rPr>
        <w:t>微信申请：</w:t>
      </w:r>
    </w:p>
    <w:p>
      <w:pPr>
        <w:pStyle w:val="5"/>
        <w:keepNext w:val="0"/>
        <w:keepLines w:val="0"/>
        <w:pageBreakBefore w:val="0"/>
        <w:widowControl/>
        <w:kinsoku/>
        <w:wordWrap/>
        <w:overflowPunct/>
        <w:topLinePunct w:val="0"/>
        <w:autoSpaceDE/>
        <w:autoSpaceDN/>
        <w:bidi w:val="0"/>
        <w:adjustRightInd/>
        <w:snapToGrid/>
        <w:spacing w:before="75" w:beforeAutospacing="0" w:after="75" w:afterAutospacing="0" w:line="520" w:lineRule="exact"/>
        <w:textAlignment w:val="auto"/>
        <w:rPr>
          <w:rFonts w:hint="eastAsia" w:ascii="微软雅黑" w:hAnsi="微软雅黑" w:eastAsia="微软雅黑" w:cs="微软雅黑"/>
          <w:color w:val="000000"/>
          <w:sz w:val="19"/>
          <w:szCs w:val="19"/>
          <w:lang w:val="en-US" w:eastAsia="zh-CN"/>
        </w:rPr>
      </w:pPr>
      <w:r>
        <w:rPr>
          <w:rFonts w:hint="eastAsia" w:ascii="微软雅黑" w:hAnsi="微软雅黑" w:eastAsia="微软雅黑" w:cs="微软雅黑"/>
          <w:color w:val="000000"/>
          <w:sz w:val="19"/>
          <w:szCs w:val="19"/>
        </w:rPr>
        <w:t>邱经理：13528840537</w:t>
      </w:r>
    </w:p>
    <w:p>
      <w:pPr>
        <w:pStyle w:val="5"/>
        <w:keepNext w:val="0"/>
        <w:keepLines w:val="0"/>
        <w:pageBreakBefore w:val="0"/>
        <w:widowControl/>
        <w:kinsoku/>
        <w:wordWrap/>
        <w:overflowPunct/>
        <w:topLinePunct w:val="0"/>
        <w:autoSpaceDE/>
        <w:autoSpaceDN/>
        <w:bidi w:val="0"/>
        <w:adjustRightInd/>
        <w:snapToGrid/>
        <w:spacing w:before="75" w:beforeAutospacing="0" w:after="75" w:afterAutospacing="0" w:line="520" w:lineRule="exact"/>
        <w:textAlignment w:val="auto"/>
        <w:rPr>
          <w:rFonts w:hint="default" w:ascii="宋体" w:hAnsi="宋体" w:eastAsia="微软雅黑" w:cs="宋体"/>
          <w:color w:val="000000"/>
          <w:sz w:val="21"/>
          <w:szCs w:val="21"/>
          <w:lang w:val="en-US" w:eastAsia="zh-CN"/>
        </w:rPr>
      </w:pPr>
      <w:r>
        <w:rPr>
          <w:rFonts w:hint="eastAsia" w:ascii="微软雅黑" w:hAnsi="微软雅黑" w:eastAsia="微软雅黑" w:cs="微软雅黑"/>
          <w:color w:val="000000"/>
          <w:sz w:val="19"/>
          <w:szCs w:val="19"/>
        </w:rPr>
        <w:t>刘经理：1</w:t>
      </w:r>
      <w:r>
        <w:rPr>
          <w:rFonts w:hint="eastAsia" w:ascii="微软雅黑" w:hAnsi="微软雅黑" w:eastAsia="微软雅黑" w:cs="微软雅黑"/>
          <w:color w:val="000000"/>
          <w:sz w:val="19"/>
          <w:szCs w:val="19"/>
          <w:lang w:val="en-US" w:eastAsia="zh-CN"/>
        </w:rPr>
        <w:t>9925282283</w:t>
      </w:r>
    </w:p>
    <w:p>
      <w:pPr>
        <w:pStyle w:val="5"/>
        <w:keepNext w:val="0"/>
        <w:keepLines w:val="0"/>
        <w:pageBreakBefore w:val="0"/>
        <w:widowControl/>
        <w:kinsoku/>
        <w:wordWrap/>
        <w:overflowPunct/>
        <w:topLinePunct w:val="0"/>
        <w:autoSpaceDE/>
        <w:autoSpaceDN/>
        <w:bidi w:val="0"/>
        <w:adjustRightInd/>
        <w:snapToGrid/>
        <w:spacing w:before="75" w:beforeAutospacing="0" w:after="75" w:afterAutospacing="0" w:line="520" w:lineRule="exact"/>
        <w:textAlignment w:val="auto"/>
        <w:rPr>
          <w:rFonts w:hint="eastAsia" w:ascii="微软雅黑" w:hAnsi="微软雅黑" w:eastAsia="微软雅黑" w:cs="微软雅黑"/>
          <w:color w:val="000000"/>
          <w:sz w:val="19"/>
          <w:szCs w:val="19"/>
        </w:rPr>
      </w:pPr>
      <w:r>
        <w:rPr>
          <w:rFonts w:hint="eastAsia" w:ascii="微软雅黑" w:hAnsi="微软雅黑" w:eastAsia="微软雅黑" w:cs="微软雅黑"/>
          <w:color w:val="000000"/>
          <w:sz w:val="19"/>
          <w:szCs w:val="19"/>
        </w:rPr>
        <w:t>·内部推荐：联系你在立方的师兄/师姐/校园大使，让他们为你引荐。</w:t>
      </w:r>
    </w:p>
    <w:tbl>
      <w:tblPr>
        <w:tblStyle w:val="6"/>
        <w:tblW w:w="11017" w:type="dxa"/>
        <w:tblInd w:w="-13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3709"/>
        <w:gridCol w:w="1132"/>
        <w:gridCol w:w="1574"/>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00" w:type="dxa"/>
            <w:vAlign w:val="center"/>
          </w:tcPr>
          <w:p>
            <w:pPr>
              <w:jc w:val="center"/>
              <w:rPr>
                <w:rFonts w:hint="eastAsia" w:ascii="微软雅黑" w:hAnsi="微软雅黑" w:eastAsia="微软雅黑" w:cs="华文仿宋"/>
                <w:color w:val="595959"/>
                <w:kern w:val="0"/>
                <w:sz w:val="18"/>
                <w:szCs w:val="18"/>
              </w:rPr>
            </w:pPr>
            <w:r>
              <w:rPr>
                <w:rFonts w:hint="eastAsia" w:ascii="微软雅黑" w:hAnsi="微软雅黑" w:eastAsia="微软雅黑" w:cs="华文仿宋"/>
                <w:color w:val="595959"/>
                <w:kern w:val="0"/>
                <w:sz w:val="18"/>
                <w:szCs w:val="18"/>
              </w:rPr>
              <w:t>工作地点</w:t>
            </w:r>
          </w:p>
        </w:tc>
        <w:tc>
          <w:tcPr>
            <w:tcW w:w="3709" w:type="dxa"/>
            <w:vAlign w:val="center"/>
          </w:tcPr>
          <w:p>
            <w:pPr>
              <w:jc w:val="center"/>
              <w:rPr>
                <w:rFonts w:hint="eastAsia" w:ascii="微软雅黑" w:hAnsi="微软雅黑" w:eastAsia="微软雅黑" w:cs="华文仿宋"/>
                <w:color w:val="595959"/>
                <w:kern w:val="0"/>
                <w:sz w:val="18"/>
                <w:szCs w:val="18"/>
              </w:rPr>
            </w:pPr>
            <w:r>
              <w:rPr>
                <w:rFonts w:hint="eastAsia" w:ascii="微软雅黑" w:hAnsi="微软雅黑" w:eastAsia="微软雅黑" w:cs="华文仿宋"/>
                <w:color w:val="595959"/>
                <w:kern w:val="0"/>
                <w:sz w:val="18"/>
                <w:szCs w:val="18"/>
              </w:rPr>
              <w:t>地址</w:t>
            </w:r>
          </w:p>
        </w:tc>
        <w:tc>
          <w:tcPr>
            <w:tcW w:w="1132" w:type="dxa"/>
            <w:vAlign w:val="center"/>
          </w:tcPr>
          <w:p>
            <w:pPr>
              <w:jc w:val="center"/>
              <w:rPr>
                <w:rFonts w:hint="eastAsia" w:ascii="微软雅黑" w:hAnsi="微软雅黑" w:eastAsia="微软雅黑" w:cs="华文仿宋"/>
                <w:color w:val="595959"/>
                <w:kern w:val="0"/>
                <w:sz w:val="18"/>
                <w:szCs w:val="18"/>
              </w:rPr>
            </w:pPr>
            <w:r>
              <w:rPr>
                <w:rFonts w:hint="eastAsia" w:ascii="微软雅黑" w:hAnsi="微软雅黑" w:eastAsia="微软雅黑" w:cs="华文仿宋"/>
                <w:color w:val="595959"/>
                <w:kern w:val="0"/>
                <w:sz w:val="18"/>
                <w:szCs w:val="18"/>
              </w:rPr>
              <w:t>联系人</w:t>
            </w:r>
          </w:p>
        </w:tc>
        <w:tc>
          <w:tcPr>
            <w:tcW w:w="1574" w:type="dxa"/>
            <w:vAlign w:val="center"/>
          </w:tcPr>
          <w:p>
            <w:pPr>
              <w:jc w:val="center"/>
              <w:rPr>
                <w:rFonts w:ascii="微软雅黑" w:hAnsi="微软雅黑" w:eastAsia="微软雅黑" w:cs="华文仿宋"/>
                <w:color w:val="595959"/>
                <w:kern w:val="0"/>
                <w:sz w:val="18"/>
                <w:szCs w:val="18"/>
              </w:rPr>
            </w:pPr>
            <w:r>
              <w:rPr>
                <w:rFonts w:hint="eastAsia" w:ascii="微软雅黑" w:hAnsi="微软雅黑" w:eastAsia="微软雅黑" w:cs="华文仿宋"/>
                <w:color w:val="595959"/>
                <w:kern w:val="0"/>
                <w:sz w:val="18"/>
                <w:szCs w:val="18"/>
              </w:rPr>
              <w:t>联系电话</w:t>
            </w:r>
          </w:p>
        </w:tc>
        <w:tc>
          <w:tcPr>
            <w:tcW w:w="3402" w:type="dxa"/>
            <w:vAlign w:val="center"/>
          </w:tcPr>
          <w:p>
            <w:pPr>
              <w:jc w:val="center"/>
              <w:rPr>
                <w:rFonts w:hint="eastAsia" w:ascii="微软雅黑" w:hAnsi="微软雅黑" w:eastAsia="微软雅黑" w:cs="华文仿宋"/>
                <w:color w:val="595959"/>
                <w:kern w:val="0"/>
                <w:sz w:val="18"/>
                <w:szCs w:val="18"/>
              </w:rPr>
            </w:pPr>
            <w:r>
              <w:rPr>
                <w:rFonts w:hint="eastAsia" w:ascii="微软雅黑" w:hAnsi="微软雅黑" w:eastAsia="微软雅黑" w:cs="华文仿宋"/>
                <w:color w:val="595959"/>
                <w:kern w:val="0"/>
                <w:sz w:val="18"/>
                <w:szCs w:val="18"/>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200" w:type="dxa"/>
            <w:vAlign w:val="center"/>
          </w:tcPr>
          <w:p>
            <w:pPr>
              <w:rPr>
                <w:rFonts w:hint="eastAsia" w:ascii="微软雅黑" w:hAnsi="微软雅黑" w:eastAsia="微软雅黑" w:cs="华文仿宋"/>
                <w:color w:val="595959"/>
                <w:kern w:val="0"/>
                <w:sz w:val="18"/>
                <w:szCs w:val="18"/>
              </w:rPr>
            </w:pPr>
          </w:p>
          <w:p>
            <w:pPr>
              <w:ind w:firstLine="180" w:firstLineChars="100"/>
              <w:jc w:val="center"/>
              <w:rPr>
                <w:rFonts w:hint="eastAsia" w:ascii="微软雅黑" w:hAnsi="微软雅黑" w:eastAsia="微软雅黑" w:cs="华文仿宋"/>
                <w:color w:val="595959"/>
                <w:kern w:val="0"/>
                <w:sz w:val="18"/>
                <w:szCs w:val="18"/>
              </w:rPr>
            </w:pPr>
            <w:r>
              <w:rPr>
                <w:rFonts w:hint="eastAsia" w:ascii="微软雅黑" w:hAnsi="微软雅黑" w:eastAsia="微软雅黑" w:cs="华文仿宋"/>
                <w:color w:val="595959"/>
                <w:kern w:val="0"/>
                <w:sz w:val="18"/>
                <w:szCs w:val="18"/>
              </w:rPr>
              <w:t>深圳</w:t>
            </w:r>
          </w:p>
        </w:tc>
        <w:tc>
          <w:tcPr>
            <w:tcW w:w="3709" w:type="dxa"/>
          </w:tcPr>
          <w:p>
            <w:pPr>
              <w:jc w:val="left"/>
              <w:rPr>
                <w:rFonts w:hint="eastAsia" w:ascii="微软雅黑" w:hAnsi="微软雅黑" w:eastAsia="微软雅黑" w:cs="华文仿宋"/>
                <w:color w:val="595959"/>
                <w:kern w:val="0"/>
                <w:sz w:val="18"/>
                <w:szCs w:val="18"/>
              </w:rPr>
            </w:pPr>
            <w:r>
              <w:rPr>
                <w:rFonts w:hint="eastAsia" w:ascii="微软雅黑" w:hAnsi="微软雅黑" w:eastAsia="微软雅黑" w:cs="华文仿宋"/>
                <w:color w:val="595959"/>
                <w:kern w:val="0"/>
                <w:sz w:val="18"/>
                <w:szCs w:val="18"/>
              </w:rPr>
              <w:t>A办：深圳市福田保税区黄槐道3号  深福保科技园A栋2B单元2层</w:t>
            </w:r>
          </w:p>
          <w:p>
            <w:pPr>
              <w:jc w:val="left"/>
              <w:rPr>
                <w:rFonts w:hint="eastAsia" w:ascii="微软雅黑" w:hAnsi="微软雅黑" w:eastAsia="微软雅黑" w:cs="华文仿宋"/>
                <w:color w:val="595959"/>
                <w:kern w:val="0"/>
                <w:sz w:val="18"/>
                <w:szCs w:val="18"/>
              </w:rPr>
            </w:pPr>
            <w:r>
              <w:rPr>
                <w:rFonts w:hint="eastAsia" w:ascii="微软雅黑" w:hAnsi="微软雅黑" w:eastAsia="微软雅黑" w:cs="华文仿宋"/>
                <w:color w:val="595959"/>
                <w:kern w:val="0"/>
                <w:sz w:val="18"/>
                <w:szCs w:val="18"/>
              </w:rPr>
              <w:t>B办：深圳市福田保税市花路3号福年广场B6栋345-349单元</w:t>
            </w:r>
          </w:p>
          <w:p>
            <w:pPr>
              <w:jc w:val="left"/>
              <w:rPr>
                <w:rFonts w:hint="eastAsia" w:ascii="微软雅黑" w:hAnsi="微软雅黑" w:eastAsia="微软雅黑" w:cs="华文仿宋"/>
                <w:color w:val="595959"/>
                <w:kern w:val="0"/>
                <w:sz w:val="18"/>
                <w:szCs w:val="18"/>
              </w:rPr>
            </w:pPr>
            <w:r>
              <w:rPr>
                <w:rFonts w:hint="eastAsia" w:ascii="微软雅黑" w:hAnsi="微软雅黑" w:eastAsia="微软雅黑" w:cs="华文仿宋"/>
                <w:color w:val="595959"/>
                <w:kern w:val="0"/>
                <w:sz w:val="18"/>
                <w:szCs w:val="18"/>
              </w:rPr>
              <w:t>C办：深圳市南山区打石二路设计公社B612</w:t>
            </w:r>
          </w:p>
        </w:tc>
        <w:tc>
          <w:tcPr>
            <w:tcW w:w="1132" w:type="dxa"/>
            <w:vAlign w:val="center"/>
          </w:tcPr>
          <w:p>
            <w:pPr>
              <w:jc w:val="center"/>
              <w:rPr>
                <w:rFonts w:hint="eastAsia" w:ascii="微软雅黑" w:hAnsi="微软雅黑" w:eastAsia="微软雅黑" w:cs="华文仿宋"/>
                <w:color w:val="595959"/>
                <w:kern w:val="0"/>
                <w:sz w:val="18"/>
                <w:szCs w:val="18"/>
              </w:rPr>
            </w:pPr>
            <w:r>
              <w:rPr>
                <w:rFonts w:hint="eastAsia" w:ascii="微软雅黑" w:hAnsi="微软雅黑" w:eastAsia="微软雅黑" w:cs="华文仿宋"/>
                <w:color w:val="595959"/>
                <w:kern w:val="0"/>
                <w:sz w:val="18"/>
                <w:szCs w:val="18"/>
              </w:rPr>
              <w:t>邱经理</w:t>
            </w:r>
          </w:p>
          <w:p>
            <w:pPr>
              <w:jc w:val="center"/>
              <w:rPr>
                <w:rFonts w:hint="eastAsia" w:ascii="微软雅黑" w:hAnsi="微软雅黑" w:eastAsia="微软雅黑" w:cs="华文仿宋"/>
                <w:color w:val="595959"/>
                <w:kern w:val="0"/>
                <w:sz w:val="18"/>
                <w:szCs w:val="18"/>
              </w:rPr>
            </w:pPr>
            <w:r>
              <w:rPr>
                <w:rFonts w:hint="eastAsia" w:ascii="微软雅黑" w:hAnsi="微软雅黑" w:eastAsia="微软雅黑" w:cs="华文仿宋"/>
                <w:color w:val="595959"/>
                <w:kern w:val="0"/>
                <w:sz w:val="18"/>
                <w:szCs w:val="18"/>
              </w:rPr>
              <w:t>刘经理</w:t>
            </w:r>
          </w:p>
        </w:tc>
        <w:tc>
          <w:tcPr>
            <w:tcW w:w="1574" w:type="dxa"/>
            <w:vAlign w:val="center"/>
          </w:tcPr>
          <w:p>
            <w:pPr>
              <w:jc w:val="center"/>
              <w:rPr>
                <w:rFonts w:hint="eastAsia" w:ascii="微软雅黑" w:hAnsi="微软雅黑" w:eastAsia="微软雅黑" w:cs="华文仿宋"/>
                <w:color w:val="595959"/>
                <w:kern w:val="0"/>
                <w:sz w:val="18"/>
                <w:szCs w:val="18"/>
              </w:rPr>
            </w:pPr>
            <w:r>
              <w:rPr>
                <w:rFonts w:hint="eastAsia" w:ascii="微软雅黑" w:hAnsi="微软雅黑" w:eastAsia="微软雅黑" w:cs="华文仿宋"/>
                <w:color w:val="595959"/>
                <w:kern w:val="0"/>
                <w:sz w:val="18"/>
                <w:szCs w:val="18"/>
              </w:rPr>
              <w:t>13528840537</w:t>
            </w:r>
          </w:p>
          <w:p>
            <w:pPr>
              <w:jc w:val="center"/>
              <w:rPr>
                <w:rFonts w:hint="default" w:ascii="微软雅黑" w:hAnsi="微软雅黑" w:eastAsia="微软雅黑" w:cs="华文仿宋"/>
                <w:color w:val="595959"/>
                <w:kern w:val="0"/>
                <w:sz w:val="18"/>
                <w:szCs w:val="18"/>
                <w:lang w:val="en-US" w:eastAsia="zh-CN"/>
              </w:rPr>
            </w:pPr>
            <w:r>
              <w:rPr>
                <w:rFonts w:hint="eastAsia" w:ascii="微软雅黑" w:hAnsi="微软雅黑" w:eastAsia="微软雅黑" w:cs="华文仿宋"/>
                <w:color w:val="595959"/>
                <w:kern w:val="0"/>
                <w:sz w:val="18"/>
                <w:szCs w:val="18"/>
              </w:rPr>
              <w:t>1</w:t>
            </w:r>
            <w:r>
              <w:rPr>
                <w:rFonts w:hint="eastAsia" w:ascii="微软雅黑" w:hAnsi="微软雅黑" w:eastAsia="微软雅黑" w:cs="华文仿宋"/>
                <w:color w:val="595959"/>
                <w:kern w:val="0"/>
                <w:sz w:val="18"/>
                <w:szCs w:val="18"/>
                <w:lang w:val="en-US" w:eastAsia="zh-CN"/>
              </w:rPr>
              <w:t>9925282283</w:t>
            </w:r>
          </w:p>
        </w:tc>
        <w:tc>
          <w:tcPr>
            <w:tcW w:w="3402" w:type="dxa"/>
            <w:vAlign w:val="center"/>
          </w:tcPr>
          <w:p>
            <w:pPr>
              <w:jc w:val="center"/>
              <w:rPr>
                <w:rFonts w:hint="eastAsia" w:ascii="微软雅黑" w:hAnsi="微软雅黑" w:eastAsia="微软雅黑" w:cs="华文仿宋"/>
                <w:color w:val="595959"/>
                <w:kern w:val="0"/>
                <w:sz w:val="18"/>
                <w:szCs w:val="18"/>
              </w:rPr>
            </w:pPr>
            <w:r>
              <w:rPr>
                <w:rFonts w:hint="eastAsia" w:ascii="微软雅黑" w:hAnsi="微软雅黑" w:eastAsia="微软雅黑" w:cs="华文仿宋"/>
                <w:color w:val="595959"/>
                <w:kern w:val="0"/>
                <w:sz w:val="18"/>
                <w:szCs w:val="18"/>
              </w:rPr>
              <w:t>hr@cube-architects.com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Align w:val="center"/>
          </w:tcPr>
          <w:p>
            <w:pPr>
              <w:jc w:val="center"/>
              <w:rPr>
                <w:rFonts w:hint="eastAsia" w:ascii="微软雅黑" w:hAnsi="微软雅黑" w:eastAsia="微软雅黑" w:cs="华文仿宋"/>
                <w:color w:val="595959"/>
                <w:kern w:val="0"/>
                <w:sz w:val="18"/>
                <w:szCs w:val="18"/>
              </w:rPr>
            </w:pPr>
            <w:r>
              <w:rPr>
                <w:rFonts w:hint="eastAsia" w:ascii="微软雅黑" w:hAnsi="微软雅黑" w:eastAsia="微软雅黑" w:cs="华文仿宋"/>
                <w:color w:val="595959"/>
                <w:kern w:val="0"/>
                <w:sz w:val="18"/>
                <w:szCs w:val="18"/>
              </w:rPr>
              <w:t>西安</w:t>
            </w:r>
          </w:p>
        </w:tc>
        <w:tc>
          <w:tcPr>
            <w:tcW w:w="3709" w:type="dxa"/>
            <w:vAlign w:val="center"/>
          </w:tcPr>
          <w:p>
            <w:pPr>
              <w:jc w:val="center"/>
              <w:rPr>
                <w:rFonts w:hint="eastAsia" w:ascii="微软雅黑" w:hAnsi="微软雅黑" w:eastAsia="微软雅黑" w:cs="华文仿宋"/>
                <w:color w:val="595959"/>
                <w:kern w:val="0"/>
                <w:sz w:val="18"/>
                <w:szCs w:val="18"/>
              </w:rPr>
            </w:pPr>
            <w:r>
              <w:rPr>
                <w:rFonts w:hint="eastAsia" w:ascii="微软雅黑" w:hAnsi="微软雅黑" w:eastAsia="微软雅黑" w:cs="华文仿宋"/>
                <w:color w:val="595959"/>
                <w:kern w:val="0"/>
                <w:sz w:val="18"/>
                <w:szCs w:val="18"/>
              </w:rPr>
              <w:t>西安市碑林区南二环69号西安创新 设计中心1909室</w:t>
            </w:r>
          </w:p>
        </w:tc>
        <w:tc>
          <w:tcPr>
            <w:tcW w:w="1132" w:type="dxa"/>
            <w:vAlign w:val="center"/>
          </w:tcPr>
          <w:p>
            <w:pPr>
              <w:jc w:val="center"/>
              <w:rPr>
                <w:rFonts w:hint="eastAsia" w:ascii="微软雅黑" w:hAnsi="微软雅黑" w:eastAsia="微软雅黑" w:cs="华文仿宋"/>
                <w:color w:val="595959"/>
                <w:kern w:val="0"/>
                <w:sz w:val="18"/>
                <w:szCs w:val="18"/>
              </w:rPr>
            </w:pPr>
            <w:r>
              <w:rPr>
                <w:rFonts w:hint="eastAsia" w:ascii="微软雅黑" w:hAnsi="微软雅黑" w:eastAsia="微软雅黑" w:cs="华文仿宋"/>
                <w:color w:val="595959"/>
                <w:kern w:val="0"/>
                <w:sz w:val="18"/>
                <w:szCs w:val="18"/>
              </w:rPr>
              <w:t>罗经理</w:t>
            </w:r>
          </w:p>
        </w:tc>
        <w:tc>
          <w:tcPr>
            <w:tcW w:w="1574" w:type="dxa"/>
            <w:vAlign w:val="center"/>
          </w:tcPr>
          <w:p>
            <w:pPr>
              <w:jc w:val="center"/>
              <w:rPr>
                <w:rFonts w:hint="eastAsia" w:ascii="微软雅黑" w:hAnsi="微软雅黑" w:eastAsia="微软雅黑" w:cs="华文仿宋"/>
                <w:color w:val="595959"/>
                <w:kern w:val="0"/>
                <w:sz w:val="18"/>
                <w:szCs w:val="18"/>
              </w:rPr>
            </w:pPr>
            <w:r>
              <w:rPr>
                <w:rFonts w:hint="eastAsia" w:ascii="微软雅黑" w:hAnsi="微软雅黑" w:eastAsia="微软雅黑" w:cs="华文仿宋"/>
                <w:color w:val="595959"/>
                <w:kern w:val="0"/>
                <w:sz w:val="18"/>
                <w:szCs w:val="18"/>
              </w:rPr>
              <w:t>029-85267534</w:t>
            </w:r>
          </w:p>
        </w:tc>
        <w:tc>
          <w:tcPr>
            <w:tcW w:w="3402" w:type="dxa"/>
            <w:vAlign w:val="center"/>
          </w:tcPr>
          <w:p>
            <w:pPr>
              <w:jc w:val="center"/>
              <w:rPr>
                <w:rFonts w:hint="eastAsia" w:ascii="微软雅黑" w:hAnsi="微软雅黑" w:eastAsia="微软雅黑" w:cs="华文仿宋"/>
                <w:color w:val="595959"/>
                <w:kern w:val="0"/>
                <w:sz w:val="18"/>
                <w:szCs w:val="18"/>
              </w:rPr>
            </w:pPr>
            <w:r>
              <w:rPr>
                <w:rFonts w:hint="eastAsia" w:ascii="微软雅黑" w:hAnsi="微软雅黑" w:eastAsia="微软雅黑" w:cs="华文仿宋"/>
                <w:color w:val="595959"/>
                <w:kern w:val="0"/>
                <w:sz w:val="18"/>
                <w:szCs w:val="18"/>
              </w:rPr>
              <w:t>727999898@qq.com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200" w:type="dxa"/>
            <w:vAlign w:val="center"/>
          </w:tcPr>
          <w:p>
            <w:pPr>
              <w:jc w:val="center"/>
              <w:rPr>
                <w:rFonts w:hint="eastAsia" w:ascii="微软雅黑" w:hAnsi="微软雅黑" w:eastAsia="微软雅黑" w:cs="华文仿宋"/>
                <w:color w:val="595959"/>
                <w:kern w:val="0"/>
                <w:sz w:val="18"/>
                <w:szCs w:val="18"/>
              </w:rPr>
            </w:pPr>
            <w:r>
              <w:rPr>
                <w:rFonts w:hint="eastAsia" w:ascii="微软雅黑" w:hAnsi="微软雅黑" w:eastAsia="微软雅黑" w:cs="华文仿宋"/>
                <w:color w:val="595959"/>
                <w:kern w:val="0"/>
                <w:sz w:val="18"/>
                <w:szCs w:val="18"/>
              </w:rPr>
              <w:t>北京</w:t>
            </w:r>
          </w:p>
        </w:tc>
        <w:tc>
          <w:tcPr>
            <w:tcW w:w="3709" w:type="dxa"/>
            <w:vAlign w:val="center"/>
          </w:tcPr>
          <w:p>
            <w:pPr>
              <w:jc w:val="center"/>
              <w:rPr>
                <w:rFonts w:hint="eastAsia" w:ascii="微软雅黑" w:hAnsi="微软雅黑" w:eastAsia="微软雅黑" w:cs="华文仿宋"/>
                <w:color w:val="595959"/>
                <w:kern w:val="0"/>
                <w:sz w:val="18"/>
                <w:szCs w:val="18"/>
              </w:rPr>
            </w:pPr>
            <w:r>
              <w:rPr>
                <w:rFonts w:hint="eastAsia" w:ascii="微软雅黑" w:hAnsi="微软雅黑" w:eastAsia="微软雅黑" w:cs="华文仿宋"/>
                <w:color w:val="595959"/>
                <w:kern w:val="0"/>
                <w:sz w:val="18"/>
                <w:szCs w:val="18"/>
              </w:rPr>
              <w:t>北京市东城区天坛东路66号院</w:t>
            </w:r>
          </w:p>
        </w:tc>
        <w:tc>
          <w:tcPr>
            <w:tcW w:w="1132" w:type="dxa"/>
            <w:vAlign w:val="center"/>
          </w:tcPr>
          <w:p>
            <w:pPr>
              <w:jc w:val="center"/>
              <w:rPr>
                <w:rFonts w:hint="eastAsia" w:ascii="微软雅黑" w:hAnsi="微软雅黑" w:eastAsia="微软雅黑" w:cs="华文仿宋"/>
                <w:color w:val="595959"/>
                <w:kern w:val="0"/>
                <w:sz w:val="18"/>
                <w:szCs w:val="18"/>
              </w:rPr>
            </w:pPr>
            <w:r>
              <w:rPr>
                <w:rFonts w:hint="eastAsia" w:ascii="微软雅黑" w:hAnsi="微软雅黑" w:eastAsia="微软雅黑" w:cs="华文仿宋"/>
                <w:color w:val="595959"/>
                <w:kern w:val="0"/>
                <w:sz w:val="18"/>
                <w:szCs w:val="18"/>
              </w:rPr>
              <w:t>巴经理</w:t>
            </w:r>
          </w:p>
        </w:tc>
        <w:tc>
          <w:tcPr>
            <w:tcW w:w="1574" w:type="dxa"/>
            <w:vAlign w:val="center"/>
          </w:tcPr>
          <w:p>
            <w:pPr>
              <w:jc w:val="center"/>
              <w:rPr>
                <w:rFonts w:hint="eastAsia" w:ascii="微软雅黑" w:hAnsi="微软雅黑" w:eastAsia="微软雅黑" w:cs="华文仿宋"/>
                <w:color w:val="595959"/>
                <w:kern w:val="0"/>
                <w:sz w:val="18"/>
                <w:szCs w:val="18"/>
              </w:rPr>
            </w:pPr>
            <w:r>
              <w:rPr>
                <w:rFonts w:hint="eastAsia" w:ascii="微软雅黑" w:hAnsi="微软雅黑" w:eastAsia="微软雅黑" w:cs="华文仿宋"/>
                <w:color w:val="595959"/>
                <w:kern w:val="0"/>
                <w:sz w:val="18"/>
                <w:szCs w:val="18"/>
              </w:rPr>
              <w:t>010-87167966</w:t>
            </w:r>
          </w:p>
        </w:tc>
        <w:tc>
          <w:tcPr>
            <w:tcW w:w="3402" w:type="dxa"/>
            <w:vAlign w:val="center"/>
          </w:tcPr>
          <w:p>
            <w:pPr>
              <w:jc w:val="center"/>
              <w:rPr>
                <w:rFonts w:hint="eastAsia" w:ascii="微软雅黑" w:hAnsi="微软雅黑" w:eastAsia="微软雅黑" w:cs="华文仿宋"/>
                <w:color w:val="595959"/>
                <w:kern w:val="0"/>
                <w:sz w:val="18"/>
                <w:szCs w:val="18"/>
              </w:rPr>
            </w:pPr>
            <w:r>
              <w:rPr>
                <w:rFonts w:hint="eastAsia" w:ascii="微软雅黑" w:hAnsi="微软雅黑" w:eastAsia="微软雅黑" w:cs="华文仿宋"/>
                <w:color w:val="595959"/>
                <w:kern w:val="0"/>
                <w:sz w:val="18"/>
                <w:szCs w:val="18"/>
              </w:rPr>
              <w:t>lina.ba@cube-architects.com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Align w:val="center"/>
          </w:tcPr>
          <w:p>
            <w:pPr>
              <w:jc w:val="center"/>
              <w:rPr>
                <w:rFonts w:hint="eastAsia" w:ascii="微软雅黑" w:hAnsi="微软雅黑" w:eastAsia="微软雅黑" w:cs="华文仿宋"/>
                <w:color w:val="595959"/>
                <w:kern w:val="0"/>
                <w:sz w:val="18"/>
                <w:szCs w:val="18"/>
              </w:rPr>
            </w:pPr>
            <w:r>
              <w:rPr>
                <w:rFonts w:hint="eastAsia" w:ascii="微软雅黑" w:hAnsi="微软雅黑" w:eastAsia="微软雅黑" w:cs="华文仿宋"/>
                <w:color w:val="595959"/>
                <w:kern w:val="0"/>
                <w:sz w:val="18"/>
                <w:szCs w:val="18"/>
              </w:rPr>
              <w:t>广州</w:t>
            </w:r>
          </w:p>
        </w:tc>
        <w:tc>
          <w:tcPr>
            <w:tcW w:w="3709" w:type="dxa"/>
            <w:vAlign w:val="center"/>
          </w:tcPr>
          <w:p>
            <w:pPr>
              <w:jc w:val="center"/>
              <w:rPr>
                <w:rFonts w:hint="eastAsia" w:ascii="微软雅黑" w:hAnsi="微软雅黑" w:eastAsia="微软雅黑" w:cs="华文仿宋"/>
                <w:color w:val="595959"/>
                <w:kern w:val="0"/>
                <w:sz w:val="18"/>
                <w:szCs w:val="18"/>
              </w:rPr>
            </w:pPr>
            <w:r>
              <w:rPr>
                <w:rFonts w:hint="eastAsia" w:ascii="微软雅黑" w:hAnsi="微软雅黑" w:eastAsia="微软雅黑" w:cs="华文仿宋"/>
                <w:color w:val="595959"/>
                <w:kern w:val="0"/>
                <w:sz w:val="18"/>
                <w:szCs w:val="18"/>
              </w:rPr>
              <w:t>广州市海珠区暄悦东街23号保利中悦广场B908</w:t>
            </w:r>
          </w:p>
        </w:tc>
        <w:tc>
          <w:tcPr>
            <w:tcW w:w="1132" w:type="dxa"/>
            <w:vAlign w:val="center"/>
          </w:tcPr>
          <w:p>
            <w:pPr>
              <w:jc w:val="center"/>
              <w:rPr>
                <w:rFonts w:hint="eastAsia" w:ascii="微软雅黑" w:hAnsi="微软雅黑" w:eastAsia="微软雅黑" w:cs="华文仿宋"/>
                <w:color w:val="595959"/>
                <w:kern w:val="0"/>
                <w:sz w:val="18"/>
                <w:szCs w:val="18"/>
              </w:rPr>
            </w:pPr>
            <w:r>
              <w:rPr>
                <w:rFonts w:hint="eastAsia" w:ascii="微软雅黑" w:hAnsi="微软雅黑" w:eastAsia="微软雅黑" w:cs="华文仿宋"/>
                <w:color w:val="595959"/>
                <w:kern w:val="0"/>
                <w:sz w:val="18"/>
                <w:szCs w:val="18"/>
              </w:rPr>
              <w:t>梁经理</w:t>
            </w:r>
          </w:p>
        </w:tc>
        <w:tc>
          <w:tcPr>
            <w:tcW w:w="1574" w:type="dxa"/>
            <w:vAlign w:val="center"/>
          </w:tcPr>
          <w:p>
            <w:pPr>
              <w:jc w:val="center"/>
              <w:rPr>
                <w:rFonts w:hint="eastAsia" w:ascii="微软雅黑" w:hAnsi="微软雅黑" w:eastAsia="微软雅黑" w:cs="华文仿宋"/>
                <w:color w:val="595959"/>
                <w:kern w:val="0"/>
                <w:sz w:val="18"/>
                <w:szCs w:val="18"/>
              </w:rPr>
            </w:pPr>
            <w:r>
              <w:rPr>
                <w:rFonts w:hint="eastAsia" w:ascii="微软雅黑" w:hAnsi="微软雅黑" w:eastAsia="微软雅黑" w:cs="华文仿宋"/>
                <w:color w:val="595959"/>
                <w:kern w:val="0"/>
                <w:sz w:val="18"/>
                <w:szCs w:val="18"/>
              </w:rPr>
              <w:t>18502043954</w:t>
            </w:r>
          </w:p>
        </w:tc>
        <w:tc>
          <w:tcPr>
            <w:tcW w:w="3402" w:type="dxa"/>
            <w:vAlign w:val="center"/>
          </w:tcPr>
          <w:p>
            <w:pPr>
              <w:jc w:val="center"/>
              <w:rPr>
                <w:rFonts w:hint="eastAsia" w:ascii="微软雅黑" w:hAnsi="微软雅黑" w:eastAsia="微软雅黑" w:cs="华文仿宋"/>
                <w:color w:val="595959"/>
                <w:kern w:val="0"/>
                <w:sz w:val="18"/>
                <w:szCs w:val="18"/>
              </w:rPr>
            </w:pPr>
            <w:r>
              <w:rPr>
                <w:rFonts w:hint="eastAsia" w:ascii="微软雅黑" w:hAnsi="微软雅黑" w:eastAsia="微软雅黑" w:cs="华文仿宋"/>
                <w:color w:val="595959"/>
                <w:kern w:val="0"/>
                <w:sz w:val="18"/>
                <w:szCs w:val="18"/>
              </w:rPr>
              <w:t>cube.gz@cube-architects.com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200" w:type="dxa"/>
            <w:vAlign w:val="center"/>
          </w:tcPr>
          <w:p>
            <w:pPr>
              <w:jc w:val="center"/>
              <w:rPr>
                <w:rFonts w:hint="eastAsia" w:ascii="微软雅黑" w:hAnsi="微软雅黑" w:eastAsia="微软雅黑" w:cs="华文仿宋"/>
                <w:color w:val="595959"/>
                <w:kern w:val="0"/>
                <w:sz w:val="18"/>
                <w:szCs w:val="18"/>
              </w:rPr>
            </w:pPr>
            <w:r>
              <w:rPr>
                <w:rFonts w:hint="eastAsia" w:ascii="微软雅黑" w:hAnsi="微软雅黑" w:eastAsia="微软雅黑" w:cs="华文仿宋"/>
                <w:color w:val="595959"/>
                <w:kern w:val="0"/>
                <w:sz w:val="18"/>
                <w:szCs w:val="18"/>
              </w:rPr>
              <w:t>武汉</w:t>
            </w:r>
          </w:p>
        </w:tc>
        <w:tc>
          <w:tcPr>
            <w:tcW w:w="3709" w:type="dxa"/>
            <w:vAlign w:val="center"/>
          </w:tcPr>
          <w:p>
            <w:pPr>
              <w:jc w:val="center"/>
              <w:rPr>
                <w:rFonts w:hint="eastAsia" w:ascii="微软雅黑" w:hAnsi="微软雅黑" w:eastAsia="微软雅黑" w:cs="华文仿宋"/>
                <w:color w:val="595959"/>
                <w:kern w:val="0"/>
                <w:sz w:val="18"/>
                <w:szCs w:val="18"/>
              </w:rPr>
            </w:pPr>
            <w:r>
              <w:rPr>
                <w:rFonts w:hint="eastAsia" w:ascii="微软雅黑" w:hAnsi="微软雅黑" w:eastAsia="微软雅黑" w:cs="华文仿宋"/>
                <w:color w:val="595959"/>
                <w:kern w:val="0"/>
                <w:sz w:val="18"/>
                <w:szCs w:val="18"/>
              </w:rPr>
              <w:t>武汉市光谷国际广场A座23楼</w:t>
            </w:r>
          </w:p>
        </w:tc>
        <w:tc>
          <w:tcPr>
            <w:tcW w:w="1132" w:type="dxa"/>
            <w:vAlign w:val="center"/>
          </w:tcPr>
          <w:p>
            <w:pPr>
              <w:jc w:val="center"/>
              <w:rPr>
                <w:rFonts w:hint="eastAsia" w:ascii="微软雅黑" w:hAnsi="微软雅黑" w:eastAsia="微软雅黑" w:cs="华文仿宋"/>
                <w:color w:val="595959"/>
                <w:kern w:val="0"/>
                <w:sz w:val="18"/>
                <w:szCs w:val="18"/>
              </w:rPr>
            </w:pPr>
            <w:r>
              <w:rPr>
                <w:rFonts w:hint="eastAsia" w:ascii="微软雅黑" w:hAnsi="微软雅黑" w:eastAsia="微软雅黑" w:cs="华文仿宋"/>
                <w:color w:val="595959"/>
                <w:kern w:val="0"/>
                <w:sz w:val="18"/>
                <w:szCs w:val="18"/>
              </w:rPr>
              <w:t>余经理</w:t>
            </w:r>
          </w:p>
        </w:tc>
        <w:tc>
          <w:tcPr>
            <w:tcW w:w="1574" w:type="dxa"/>
            <w:vAlign w:val="center"/>
          </w:tcPr>
          <w:p>
            <w:pPr>
              <w:jc w:val="center"/>
              <w:rPr>
                <w:rFonts w:hint="eastAsia" w:ascii="微软雅黑" w:hAnsi="微软雅黑" w:eastAsia="微软雅黑" w:cs="华文仿宋"/>
                <w:color w:val="595959"/>
                <w:kern w:val="0"/>
                <w:sz w:val="18"/>
                <w:szCs w:val="18"/>
              </w:rPr>
            </w:pPr>
            <w:r>
              <w:rPr>
                <w:rFonts w:hint="eastAsia" w:ascii="微软雅黑" w:hAnsi="微软雅黑" w:eastAsia="微软雅黑" w:cs="华文仿宋"/>
                <w:color w:val="595959"/>
                <w:kern w:val="0"/>
                <w:sz w:val="18"/>
                <w:szCs w:val="18"/>
              </w:rPr>
              <w:t>18907148985</w:t>
            </w:r>
          </w:p>
        </w:tc>
        <w:tc>
          <w:tcPr>
            <w:tcW w:w="3402" w:type="dxa"/>
            <w:vAlign w:val="center"/>
          </w:tcPr>
          <w:p>
            <w:pPr>
              <w:jc w:val="center"/>
              <w:rPr>
                <w:rFonts w:hint="eastAsia" w:ascii="微软雅黑" w:hAnsi="微软雅黑" w:eastAsia="微软雅黑" w:cs="华文仿宋"/>
                <w:color w:val="595959"/>
                <w:kern w:val="0"/>
                <w:sz w:val="18"/>
                <w:szCs w:val="18"/>
              </w:rPr>
            </w:pPr>
            <w:r>
              <w:rPr>
                <w:rFonts w:hint="eastAsia" w:ascii="微软雅黑" w:hAnsi="微软雅黑" w:eastAsia="微软雅黑" w:cs="华文仿宋"/>
                <w:color w:val="595959"/>
                <w:kern w:val="0"/>
                <w:sz w:val="18"/>
                <w:szCs w:val="18"/>
              </w:rPr>
              <w:t>15368807@qq.com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200" w:type="dxa"/>
            <w:vAlign w:val="center"/>
          </w:tcPr>
          <w:p>
            <w:pPr>
              <w:jc w:val="center"/>
              <w:rPr>
                <w:rFonts w:hint="eastAsia" w:ascii="微软雅黑" w:hAnsi="微软雅黑" w:eastAsia="微软雅黑" w:cs="华文仿宋"/>
                <w:color w:val="595959"/>
                <w:kern w:val="0"/>
                <w:sz w:val="18"/>
                <w:szCs w:val="18"/>
              </w:rPr>
            </w:pPr>
            <w:r>
              <w:rPr>
                <w:rFonts w:hint="eastAsia" w:ascii="微软雅黑" w:hAnsi="微软雅黑" w:eastAsia="微软雅黑" w:cs="华文仿宋"/>
                <w:color w:val="595959"/>
                <w:kern w:val="0"/>
                <w:sz w:val="18"/>
                <w:szCs w:val="18"/>
              </w:rPr>
              <w:t>德国</w:t>
            </w:r>
          </w:p>
        </w:tc>
        <w:tc>
          <w:tcPr>
            <w:tcW w:w="3709" w:type="dxa"/>
            <w:vAlign w:val="center"/>
          </w:tcPr>
          <w:p>
            <w:pPr>
              <w:jc w:val="center"/>
              <w:rPr>
                <w:rFonts w:hint="eastAsia" w:ascii="微软雅黑" w:hAnsi="微软雅黑" w:eastAsia="微软雅黑" w:cs="华文仿宋"/>
                <w:color w:val="595959"/>
                <w:kern w:val="0"/>
                <w:sz w:val="18"/>
                <w:szCs w:val="18"/>
              </w:rPr>
            </w:pPr>
            <w:r>
              <w:rPr>
                <w:rFonts w:hint="eastAsia" w:ascii="微软雅黑" w:hAnsi="微软雅黑" w:eastAsia="微软雅黑" w:cs="华文仿宋"/>
                <w:color w:val="595959"/>
                <w:kern w:val="0"/>
                <w:sz w:val="18"/>
                <w:szCs w:val="18"/>
              </w:rPr>
              <w:t>Selleris 30, 04603 Nobitz, Deutschland</w:t>
            </w:r>
          </w:p>
        </w:tc>
        <w:tc>
          <w:tcPr>
            <w:tcW w:w="1132" w:type="dxa"/>
            <w:vAlign w:val="center"/>
          </w:tcPr>
          <w:p>
            <w:pPr>
              <w:jc w:val="center"/>
              <w:rPr>
                <w:rFonts w:hint="eastAsia" w:ascii="微软雅黑" w:hAnsi="微软雅黑" w:eastAsia="微软雅黑" w:cs="华文仿宋"/>
                <w:color w:val="595959"/>
                <w:kern w:val="0"/>
                <w:sz w:val="18"/>
                <w:szCs w:val="18"/>
              </w:rPr>
            </w:pPr>
            <w:r>
              <w:rPr>
                <w:rFonts w:hint="eastAsia" w:ascii="微软雅黑" w:hAnsi="微软雅黑" w:eastAsia="微软雅黑" w:cs="华文仿宋"/>
                <w:color w:val="595959"/>
                <w:kern w:val="0"/>
                <w:sz w:val="18"/>
                <w:szCs w:val="18"/>
              </w:rPr>
              <w:t>\</w:t>
            </w:r>
          </w:p>
        </w:tc>
        <w:tc>
          <w:tcPr>
            <w:tcW w:w="1574" w:type="dxa"/>
            <w:vAlign w:val="center"/>
          </w:tcPr>
          <w:p>
            <w:pPr>
              <w:jc w:val="center"/>
              <w:rPr>
                <w:rFonts w:hint="eastAsia" w:ascii="微软雅黑" w:hAnsi="微软雅黑" w:eastAsia="微软雅黑" w:cs="华文仿宋"/>
                <w:color w:val="595959"/>
                <w:kern w:val="0"/>
                <w:sz w:val="18"/>
                <w:szCs w:val="18"/>
              </w:rPr>
            </w:pPr>
            <w:r>
              <w:rPr>
                <w:rFonts w:hint="eastAsia" w:ascii="微软雅黑" w:hAnsi="微软雅黑" w:eastAsia="微软雅黑" w:cs="华文仿宋"/>
                <w:color w:val="595959"/>
                <w:kern w:val="0"/>
                <w:sz w:val="18"/>
                <w:szCs w:val="18"/>
              </w:rPr>
              <w:t>\</w:t>
            </w:r>
          </w:p>
        </w:tc>
        <w:tc>
          <w:tcPr>
            <w:tcW w:w="3402" w:type="dxa"/>
            <w:vAlign w:val="center"/>
          </w:tcPr>
          <w:p>
            <w:pPr>
              <w:jc w:val="center"/>
              <w:rPr>
                <w:rFonts w:hint="eastAsia" w:ascii="微软雅黑" w:hAnsi="微软雅黑" w:eastAsia="微软雅黑" w:cs="华文仿宋"/>
                <w:color w:val="595959"/>
                <w:kern w:val="0"/>
                <w:sz w:val="18"/>
                <w:szCs w:val="18"/>
              </w:rPr>
            </w:pPr>
            <w:r>
              <w:rPr>
                <w:rFonts w:hint="eastAsia" w:ascii="微软雅黑" w:hAnsi="微软雅黑" w:eastAsia="微软雅黑" w:cs="华文仿宋"/>
                <w:color w:val="595959"/>
                <w:kern w:val="0"/>
                <w:sz w:val="18"/>
                <w:szCs w:val="18"/>
              </w:rPr>
              <w:t>kontakt@kpa-architekten.com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Align w:val="center"/>
          </w:tcPr>
          <w:p>
            <w:pPr>
              <w:jc w:val="center"/>
              <w:rPr>
                <w:rFonts w:hint="eastAsia" w:ascii="微软雅黑" w:hAnsi="微软雅黑" w:eastAsia="微软雅黑" w:cs="华文仿宋"/>
                <w:color w:val="595959"/>
                <w:kern w:val="0"/>
                <w:sz w:val="18"/>
                <w:szCs w:val="18"/>
              </w:rPr>
            </w:pPr>
            <w:r>
              <w:rPr>
                <w:rFonts w:hint="eastAsia" w:ascii="微软雅黑" w:hAnsi="微软雅黑" w:eastAsia="微软雅黑" w:cs="华文仿宋"/>
                <w:color w:val="595959"/>
                <w:kern w:val="0"/>
                <w:sz w:val="18"/>
                <w:szCs w:val="18"/>
              </w:rPr>
              <w:t>加拿大</w:t>
            </w:r>
          </w:p>
        </w:tc>
        <w:tc>
          <w:tcPr>
            <w:tcW w:w="3709" w:type="dxa"/>
            <w:vAlign w:val="center"/>
          </w:tcPr>
          <w:p>
            <w:pPr>
              <w:jc w:val="center"/>
              <w:rPr>
                <w:rFonts w:hint="eastAsia" w:ascii="微软雅黑" w:hAnsi="微软雅黑" w:eastAsia="微软雅黑" w:cs="华文仿宋"/>
                <w:color w:val="595959"/>
                <w:kern w:val="0"/>
                <w:sz w:val="18"/>
                <w:szCs w:val="18"/>
              </w:rPr>
            </w:pPr>
            <w:r>
              <w:rPr>
                <w:rFonts w:hint="eastAsia" w:ascii="微软雅黑" w:hAnsi="微软雅黑" w:eastAsia="微软雅黑" w:cs="华文仿宋"/>
                <w:color w:val="595959"/>
                <w:kern w:val="0"/>
                <w:sz w:val="18"/>
                <w:szCs w:val="18"/>
              </w:rPr>
              <w:t>5359 Dundas Street West,#200 Toronto,ON M9B 1B1</w:t>
            </w:r>
          </w:p>
        </w:tc>
        <w:tc>
          <w:tcPr>
            <w:tcW w:w="1132" w:type="dxa"/>
            <w:vAlign w:val="center"/>
          </w:tcPr>
          <w:p>
            <w:pPr>
              <w:jc w:val="center"/>
              <w:rPr>
                <w:rFonts w:hint="eastAsia" w:ascii="微软雅黑" w:hAnsi="微软雅黑" w:eastAsia="微软雅黑" w:cs="华文仿宋"/>
                <w:color w:val="595959"/>
                <w:kern w:val="0"/>
                <w:sz w:val="18"/>
                <w:szCs w:val="18"/>
              </w:rPr>
            </w:pPr>
            <w:r>
              <w:rPr>
                <w:rFonts w:hint="eastAsia" w:ascii="微软雅黑" w:hAnsi="微软雅黑" w:eastAsia="微软雅黑" w:cs="华文仿宋"/>
                <w:color w:val="595959"/>
                <w:kern w:val="0"/>
                <w:sz w:val="18"/>
                <w:szCs w:val="18"/>
              </w:rPr>
              <w:t>\</w:t>
            </w:r>
          </w:p>
        </w:tc>
        <w:tc>
          <w:tcPr>
            <w:tcW w:w="1574" w:type="dxa"/>
            <w:vAlign w:val="center"/>
          </w:tcPr>
          <w:p>
            <w:pPr>
              <w:jc w:val="center"/>
              <w:rPr>
                <w:rFonts w:hint="eastAsia" w:ascii="微软雅黑" w:hAnsi="微软雅黑" w:eastAsia="微软雅黑" w:cs="华文仿宋"/>
                <w:color w:val="595959"/>
                <w:kern w:val="0"/>
                <w:sz w:val="18"/>
                <w:szCs w:val="18"/>
              </w:rPr>
            </w:pPr>
            <w:r>
              <w:rPr>
                <w:rFonts w:hint="eastAsia" w:ascii="微软雅黑" w:hAnsi="微软雅黑" w:eastAsia="微软雅黑" w:cs="华文仿宋"/>
                <w:color w:val="595959"/>
                <w:kern w:val="0"/>
                <w:sz w:val="18"/>
                <w:szCs w:val="18"/>
              </w:rPr>
              <w:t>\</w:t>
            </w:r>
          </w:p>
        </w:tc>
        <w:tc>
          <w:tcPr>
            <w:tcW w:w="3402" w:type="dxa"/>
            <w:vAlign w:val="center"/>
          </w:tcPr>
          <w:p>
            <w:pPr>
              <w:jc w:val="center"/>
              <w:rPr>
                <w:rFonts w:hint="eastAsia" w:ascii="微软雅黑" w:hAnsi="微软雅黑" w:eastAsia="微软雅黑" w:cs="华文仿宋"/>
                <w:color w:val="595959"/>
                <w:kern w:val="0"/>
                <w:sz w:val="18"/>
                <w:szCs w:val="18"/>
              </w:rPr>
            </w:pPr>
            <w:r>
              <w:rPr>
                <w:rFonts w:hint="eastAsia" w:ascii="微软雅黑" w:hAnsi="微软雅黑" w:eastAsia="微软雅黑" w:cs="华文仿宋"/>
                <w:color w:val="595959"/>
                <w:kern w:val="0"/>
                <w:sz w:val="18"/>
                <w:szCs w:val="18"/>
              </w:rPr>
              <w:t>shaowei.cheng@cube-architects.com</w:t>
            </w:r>
          </w:p>
        </w:tc>
      </w:tr>
    </w:tbl>
    <w:p>
      <w:pPr>
        <w:pStyle w:val="5"/>
        <w:widowControl/>
        <w:spacing w:before="75" w:beforeAutospacing="0" w:after="75" w:afterAutospacing="0" w:line="210" w:lineRule="atLeast"/>
        <w:rPr>
          <w:rFonts w:ascii="宋体" w:hAnsi="宋体" w:eastAsia="宋体" w:cs="宋体"/>
          <w:color w:val="000000"/>
          <w:sz w:val="21"/>
          <w:szCs w:val="21"/>
        </w:rPr>
      </w:pPr>
      <w:r>
        <w:rPr>
          <w:rStyle w:val="8"/>
          <w:rFonts w:hint="eastAsia" w:ascii="微软雅黑" w:hAnsi="微软雅黑" w:eastAsia="微软雅黑" w:cs="微软雅黑"/>
          <w:color w:val="000000"/>
          <w:sz w:val="19"/>
          <w:szCs w:val="19"/>
        </w:rPr>
        <w:t>2.校园宣讲会/招聘会</w:t>
      </w:r>
    </w:p>
    <w:p>
      <w:pPr>
        <w:pStyle w:val="5"/>
        <w:widowControl/>
        <w:spacing w:before="75" w:beforeAutospacing="0" w:after="75" w:afterAutospacing="0" w:line="210" w:lineRule="atLeast"/>
        <w:rPr>
          <w:rFonts w:ascii="宋体" w:hAnsi="宋体" w:eastAsia="宋体" w:cs="宋体"/>
          <w:color w:val="000000"/>
          <w:sz w:val="21"/>
          <w:szCs w:val="21"/>
        </w:rPr>
      </w:pPr>
      <w:r>
        <w:rPr>
          <w:rFonts w:hint="eastAsia" w:ascii="微软雅黑" w:hAnsi="微软雅黑" w:eastAsia="微软雅黑" w:cs="微软雅黑"/>
          <w:color w:val="000000"/>
          <w:sz w:val="19"/>
          <w:szCs w:val="19"/>
        </w:rPr>
        <w:t>详情请关注官方公众号、官网、学校就业网、就业公众号，随时有更新哦。</w:t>
      </w:r>
    </w:p>
    <w:p>
      <w:pPr>
        <w:pStyle w:val="5"/>
        <w:widowControl/>
        <w:spacing w:before="75" w:beforeAutospacing="0" w:after="75" w:afterAutospacing="0" w:line="210" w:lineRule="atLeast"/>
        <w:rPr>
          <w:rFonts w:ascii="宋体" w:hAnsi="宋体" w:eastAsia="宋体" w:cs="宋体"/>
          <w:color w:val="000000"/>
          <w:sz w:val="21"/>
          <w:szCs w:val="21"/>
        </w:rPr>
      </w:pPr>
      <w:r>
        <w:rPr>
          <w:rStyle w:val="8"/>
          <w:rFonts w:hint="eastAsia" w:ascii="微软雅黑" w:hAnsi="微软雅黑" w:eastAsia="微软雅黑" w:cs="微软雅黑"/>
          <w:color w:val="000000"/>
          <w:sz w:val="19"/>
          <w:szCs w:val="19"/>
        </w:rPr>
        <w:t>3.面试</w:t>
      </w:r>
    </w:p>
    <w:p>
      <w:pPr>
        <w:pStyle w:val="5"/>
        <w:widowControl/>
        <w:spacing w:before="75" w:beforeAutospacing="0" w:after="75" w:afterAutospacing="0" w:line="210" w:lineRule="atLeast"/>
        <w:rPr>
          <w:rFonts w:ascii="宋体" w:hAnsi="宋体" w:eastAsia="宋体" w:cs="宋体"/>
          <w:color w:val="000000"/>
          <w:sz w:val="21"/>
          <w:szCs w:val="21"/>
        </w:rPr>
      </w:pPr>
      <w:r>
        <w:rPr>
          <w:rStyle w:val="8"/>
          <w:rFonts w:hint="eastAsia" w:ascii="微软雅黑" w:hAnsi="微软雅黑" w:eastAsia="微软雅黑" w:cs="微软雅黑"/>
          <w:color w:val="000000"/>
          <w:sz w:val="19"/>
          <w:szCs w:val="19"/>
        </w:rPr>
        <w:t>4.网上测试</w:t>
      </w:r>
    </w:p>
    <w:p>
      <w:pPr>
        <w:pStyle w:val="5"/>
        <w:widowControl/>
        <w:spacing w:before="75" w:beforeAutospacing="0" w:after="75" w:afterAutospacing="0" w:line="210" w:lineRule="atLeast"/>
        <w:rPr>
          <w:rFonts w:ascii="宋体" w:hAnsi="宋体" w:eastAsia="宋体" w:cs="宋体"/>
          <w:color w:val="000000"/>
          <w:sz w:val="21"/>
          <w:szCs w:val="21"/>
        </w:rPr>
      </w:pPr>
      <w:r>
        <w:rPr>
          <w:rStyle w:val="8"/>
          <w:rFonts w:hint="eastAsia" w:ascii="微软雅黑" w:hAnsi="微软雅黑" w:eastAsia="微软雅黑" w:cs="微软雅黑"/>
          <w:color w:val="000000"/>
          <w:sz w:val="19"/>
          <w:szCs w:val="19"/>
        </w:rPr>
        <w:t>5.OFFER发放</w:t>
      </w:r>
    </w:p>
    <w:p>
      <w:pPr>
        <w:pStyle w:val="5"/>
        <w:widowControl/>
        <w:spacing w:before="75" w:beforeAutospacing="0" w:after="75" w:afterAutospacing="0" w:line="210" w:lineRule="atLeast"/>
        <w:rPr>
          <w:rFonts w:ascii="宋体" w:hAnsi="宋体" w:eastAsia="宋体" w:cs="宋体"/>
          <w:color w:val="000000"/>
          <w:sz w:val="21"/>
          <w:szCs w:val="21"/>
        </w:rPr>
      </w:pPr>
      <w:r>
        <w:rPr>
          <w:rStyle w:val="8"/>
          <w:rFonts w:hint="eastAsia" w:ascii="微软雅黑" w:hAnsi="微软雅黑" w:eastAsia="微软雅黑" w:cs="微软雅黑"/>
          <w:color w:val="000000"/>
          <w:sz w:val="19"/>
          <w:szCs w:val="19"/>
        </w:rPr>
        <w:t>6.签署就业协议</w:t>
      </w:r>
    </w:p>
    <w:p>
      <w:pPr>
        <w:pStyle w:val="5"/>
        <w:widowControl/>
        <w:spacing w:before="75" w:beforeAutospacing="0" w:after="75" w:afterAutospacing="0" w:line="210" w:lineRule="atLeast"/>
        <w:rPr>
          <w:rFonts w:ascii="宋体" w:hAnsi="宋体" w:eastAsia="宋体" w:cs="宋体"/>
          <w:color w:val="000000"/>
          <w:sz w:val="21"/>
          <w:szCs w:val="21"/>
        </w:rPr>
      </w:pPr>
      <w:r>
        <w:rPr>
          <w:rFonts w:hint="eastAsia" w:ascii="微软雅黑" w:hAnsi="微软雅黑" w:eastAsia="微软雅黑" w:cs="微软雅黑"/>
          <w:color w:val="000000"/>
          <w:sz w:val="19"/>
          <w:szCs w:val="19"/>
        </w:rPr>
        <w:t>联系方式：0755-83484658</w:t>
      </w:r>
    </w:p>
    <w:p>
      <w:pPr>
        <w:pStyle w:val="5"/>
        <w:widowControl/>
        <w:spacing w:before="75" w:beforeAutospacing="0" w:after="75" w:afterAutospacing="0" w:line="210" w:lineRule="atLeast"/>
        <w:rPr>
          <w:rFonts w:ascii="宋体" w:hAnsi="宋体" w:eastAsia="宋体" w:cs="宋体"/>
          <w:color w:val="000000"/>
          <w:sz w:val="21"/>
          <w:szCs w:val="21"/>
        </w:rPr>
      </w:pPr>
      <w:r>
        <w:rPr>
          <w:rFonts w:hint="eastAsia" w:ascii="微软雅黑" w:hAnsi="微软雅黑" w:eastAsia="微软雅黑" w:cs="微软雅黑"/>
          <w:color w:val="000000"/>
          <w:sz w:val="19"/>
          <w:szCs w:val="19"/>
        </w:rPr>
        <w:t>官方网站：</w:t>
      </w:r>
      <w:r>
        <w:fldChar w:fldCharType="begin"/>
      </w:r>
      <w:r>
        <w:instrText xml:space="preserve"> HYPERLINK "http://www.cube-architects.com/" </w:instrText>
      </w:r>
      <w:r>
        <w:fldChar w:fldCharType="separate"/>
      </w:r>
      <w:r>
        <w:rPr>
          <w:rStyle w:val="10"/>
          <w:rFonts w:hint="eastAsia" w:ascii="微软雅黑" w:hAnsi="微软雅黑" w:eastAsia="微软雅黑" w:cs="微软雅黑"/>
          <w:sz w:val="19"/>
          <w:szCs w:val="19"/>
        </w:rPr>
        <w:t>http://www.cube-architects.com/</w:t>
      </w:r>
      <w:r>
        <w:rPr>
          <w:rStyle w:val="10"/>
          <w:rFonts w:hint="eastAsia" w:ascii="微软雅黑" w:hAnsi="微软雅黑" w:eastAsia="微软雅黑" w:cs="微软雅黑"/>
          <w:sz w:val="19"/>
          <w:szCs w:val="19"/>
        </w:rPr>
        <w:fldChar w:fldCharType="end"/>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1191094"/>
      <w:docPartObj>
        <w:docPartGallery w:val="autotext"/>
      </w:docPartObj>
    </w:sdtPr>
    <w:sdtContent>
      <w:p>
        <w:pPr>
          <w:pStyle w:val="3"/>
          <w:jc w:val="right"/>
        </w:pPr>
        <w:r>
          <w:fldChar w:fldCharType="begin"/>
        </w:r>
        <w:r>
          <w:instrText xml:space="preserve">PAGE   \* MERGEFORMAT</w:instrText>
        </w:r>
        <w:r>
          <w:fldChar w:fldCharType="separate"/>
        </w:r>
        <w:r>
          <w:rPr>
            <w:lang w:val="zh-CN"/>
          </w:rPr>
          <w:t>1</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900" w:firstLineChars="500"/>
      <w:rPr>
        <w:rFonts w:hint="eastAsia"/>
        <w:sz w:val="15"/>
        <w:szCs w:val="15"/>
      </w:rPr>
    </w:pPr>
    <w:r>
      <w:rPr>
        <w:rFonts w:hint="eastAsia"/>
      </w:rPr>
      <w:drawing>
        <wp:anchor distT="0" distB="0" distL="114300" distR="114300" simplePos="0" relativeHeight="251660288" behindDoc="0" locked="0" layoutInCell="1" allowOverlap="1">
          <wp:simplePos x="0" y="0"/>
          <wp:positionH relativeFrom="column">
            <wp:posOffset>-29845</wp:posOffset>
          </wp:positionH>
          <wp:positionV relativeFrom="paragraph">
            <wp:posOffset>-180975</wp:posOffset>
          </wp:positionV>
          <wp:extent cx="383540" cy="454025"/>
          <wp:effectExtent l="0" t="0" r="0" b="3175"/>
          <wp:wrapNone/>
          <wp:docPr id="2" name="图片 2" descr="立方设计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立方设计新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83540" cy="454025"/>
                  </a:xfrm>
                  <a:prstGeom prst="rect">
                    <a:avLst/>
                  </a:prstGeom>
                  <a:noFill/>
                  <a:ln>
                    <a:noFill/>
                  </a:ln>
                </pic:spPr>
              </pic:pic>
            </a:graphicData>
          </a:graphic>
        </wp:anchor>
      </w:drawing>
    </w:r>
  </w:p>
  <w:p>
    <w:pPr>
      <w:pStyle w:val="4"/>
      <w:ind w:firstLine="750" w:firstLineChars="500"/>
      <w:rPr>
        <w:rFonts w:hint="eastAsia"/>
        <w:sz w:val="15"/>
        <w:szCs w:val="15"/>
      </w:rPr>
    </w:pPr>
  </w:p>
  <w:p>
    <w:pPr>
      <w:pStyle w:val="4"/>
      <w:ind w:firstLine="750" w:firstLineChars="500"/>
    </w:pPr>
    <w:r>
      <w:rPr>
        <w:rFonts w:hint="eastAsia"/>
        <w:sz w:val="15"/>
        <w:szCs w:val="15"/>
      </w:rPr>
      <w:t>深圳市立方建筑设计顾问有限公司                   新方阵  趁年轻  燥未来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B461C"/>
    <w:rsid w:val="0005640F"/>
    <w:rsid w:val="001512D2"/>
    <w:rsid w:val="00387411"/>
    <w:rsid w:val="005166CA"/>
    <w:rsid w:val="00832C5D"/>
    <w:rsid w:val="00924756"/>
    <w:rsid w:val="00A83475"/>
    <w:rsid w:val="00AD46B2"/>
    <w:rsid w:val="00F87992"/>
    <w:rsid w:val="00FD7A5B"/>
    <w:rsid w:val="085B461C"/>
    <w:rsid w:val="094575A1"/>
    <w:rsid w:val="0E813F52"/>
    <w:rsid w:val="116200CC"/>
    <w:rsid w:val="154C66AB"/>
    <w:rsid w:val="1CF71456"/>
    <w:rsid w:val="2A0A5576"/>
    <w:rsid w:val="34EB2991"/>
    <w:rsid w:val="3536227B"/>
    <w:rsid w:val="35C15A09"/>
    <w:rsid w:val="3E527EEF"/>
    <w:rsid w:val="4FCD277C"/>
    <w:rsid w:val="600237D6"/>
    <w:rsid w:val="6E952DC9"/>
    <w:rsid w:val="7D622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jc w:val="left"/>
    </w:pPr>
    <w:rPr>
      <w:rFonts w:cs="Times New Roman"/>
      <w:kern w:val="0"/>
      <w:sz w:val="24"/>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qFormat/>
    <w:uiPriority w:val="0"/>
    <w:rPr>
      <w:color w:val="0000FF"/>
      <w:u w:val="single"/>
    </w:rPr>
  </w:style>
  <w:style w:type="character" w:customStyle="1" w:styleId="11">
    <w:name w:val="页脚 Char"/>
    <w:basedOn w:val="7"/>
    <w:link w:val="3"/>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2221</Words>
  <Characters>886</Characters>
  <Lines>7</Lines>
  <Paragraphs>6</Paragraphs>
  <TotalTime>131</TotalTime>
  <ScaleCrop>false</ScaleCrop>
  <LinksUpToDate>false</LinksUpToDate>
  <CharactersWithSpaces>3101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2021-03-10T02:12:00Z</dcterms:created>
  <dc:creator>Administrator</dc:creator>
  <cp:lastModifiedBy>CubeSeiya</cp:lastModifiedBy>
  <dcterms:modified xsi:type="dcterms:W3CDTF">2022-02-07T06:51:18Z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64B51788A797494EBBB2DB2039CCC0B1</vt:lpwstr>
  </property>
</Properties>
</file>